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E49" w:rsidRPr="001E4417" w:rsidRDefault="00927E49" w:rsidP="00927E49">
      <w:pPr>
        <w:rPr>
          <w:b/>
          <w:sz w:val="22"/>
          <w:szCs w:val="22"/>
        </w:rPr>
      </w:pPr>
      <w:r w:rsidRPr="001E4417">
        <w:rPr>
          <w:b/>
          <w:sz w:val="22"/>
          <w:szCs w:val="22"/>
        </w:rPr>
        <w:t>3GPP TSG RAN WG1 #110</w:t>
      </w:r>
      <w:r w:rsidRPr="001E4417">
        <w:rPr>
          <w:b/>
          <w:sz w:val="22"/>
          <w:szCs w:val="22"/>
        </w:rPr>
        <w:tab/>
      </w:r>
      <w:r w:rsidRPr="001E4417">
        <w:rPr>
          <w:b/>
          <w:sz w:val="22"/>
          <w:szCs w:val="22"/>
        </w:rPr>
        <w:tab/>
      </w:r>
      <w:r w:rsidRPr="001E4417">
        <w:rPr>
          <w:b/>
          <w:sz w:val="22"/>
          <w:szCs w:val="22"/>
        </w:rPr>
        <w:tab/>
      </w:r>
      <w:r w:rsidRPr="001E4417">
        <w:rPr>
          <w:b/>
          <w:sz w:val="22"/>
          <w:szCs w:val="22"/>
        </w:rPr>
        <w:tab/>
      </w:r>
      <w:r w:rsidRPr="001E4417">
        <w:rPr>
          <w:b/>
          <w:sz w:val="22"/>
          <w:szCs w:val="22"/>
        </w:rPr>
        <w:tab/>
      </w:r>
      <w:r w:rsidRPr="001E4417">
        <w:rPr>
          <w:b/>
          <w:sz w:val="22"/>
          <w:szCs w:val="22"/>
        </w:rPr>
        <w:tab/>
        <w:t xml:space="preserve">          </w:t>
      </w:r>
      <w:r w:rsidRPr="001E4417">
        <w:rPr>
          <w:b/>
          <w:sz w:val="22"/>
          <w:szCs w:val="22"/>
        </w:rPr>
        <w:tab/>
        <w:t xml:space="preserve">            </w:t>
      </w:r>
      <w:r w:rsidR="005F4ED2" w:rsidRPr="005F4ED2">
        <w:rPr>
          <w:rFonts w:eastAsia="SimSun"/>
          <w:b/>
          <w:sz w:val="22"/>
          <w:szCs w:val="22"/>
        </w:rPr>
        <w:t>R1-2206322</w:t>
      </w:r>
    </w:p>
    <w:p w:rsidR="00927E49" w:rsidRPr="001E4417" w:rsidRDefault="00927E49" w:rsidP="00927E49">
      <w:pPr>
        <w:tabs>
          <w:tab w:val="center" w:pos="4536"/>
          <w:tab w:val="right" w:pos="9072"/>
        </w:tabs>
        <w:rPr>
          <w:rFonts w:eastAsia="MS Mincho"/>
          <w:b/>
          <w:bCs/>
          <w:sz w:val="22"/>
          <w:szCs w:val="22"/>
          <w:lang w:eastAsia="ja-JP"/>
        </w:rPr>
      </w:pPr>
      <w:r w:rsidRPr="001E4417">
        <w:rPr>
          <w:rFonts w:eastAsia="SimSun"/>
          <w:b/>
          <w:sz w:val="22"/>
          <w:szCs w:val="22"/>
        </w:rPr>
        <w:t>Toulouse, France, August 22nd – 26th, 2022</w:t>
      </w:r>
    </w:p>
    <w:p w:rsidR="00C60950" w:rsidRPr="00927E49" w:rsidRDefault="00C60950" w:rsidP="00932DA0">
      <w:pPr>
        <w:tabs>
          <w:tab w:val="left" w:pos="1800"/>
          <w:tab w:val="right" w:pos="9072"/>
        </w:tabs>
        <w:ind w:left="1800" w:hanging="1800"/>
        <w:jc w:val="both"/>
        <w:rPr>
          <w:rFonts w:eastAsia="SimSun"/>
          <w:b/>
          <w:sz w:val="22"/>
          <w:szCs w:val="22"/>
          <w:highlight w:val="yellow"/>
          <w:lang w:eastAsia="zh-CN"/>
        </w:rPr>
      </w:pPr>
    </w:p>
    <w:p w:rsidR="003E1484" w:rsidRPr="001F0794" w:rsidRDefault="003E1484" w:rsidP="00932DA0">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Source:</w:t>
      </w:r>
      <w:r w:rsidRPr="00E14622">
        <w:rPr>
          <w:rFonts w:ascii="Times New Roman" w:hAnsi="Times New Roman"/>
          <w:sz w:val="22"/>
          <w:szCs w:val="22"/>
        </w:rPr>
        <w:tab/>
      </w:r>
      <w:r w:rsidR="00B0070B" w:rsidRPr="001F0794">
        <w:rPr>
          <w:rFonts w:ascii="Times New Roman" w:hAnsi="Times New Roman"/>
          <w:sz w:val="22"/>
          <w:szCs w:val="22"/>
        </w:rPr>
        <w:t>OPPO</w:t>
      </w:r>
    </w:p>
    <w:p w:rsidR="00AA5E4F"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Title:</w:t>
      </w:r>
      <w:r w:rsidRPr="00E14622">
        <w:rPr>
          <w:rFonts w:ascii="Times New Roman" w:hAnsi="Times New Roman"/>
          <w:sz w:val="22"/>
          <w:szCs w:val="22"/>
        </w:rPr>
        <w:tab/>
      </w:r>
      <w:r w:rsidR="001F0794">
        <w:rPr>
          <w:rFonts w:ascii="Times New Roman" w:hAnsi="Times New Roman"/>
          <w:sz w:val="22"/>
          <w:szCs w:val="22"/>
        </w:rPr>
        <w:t>D</w:t>
      </w:r>
      <w:r w:rsidR="001F0794" w:rsidRPr="001F0794">
        <w:rPr>
          <w:rFonts w:ascii="Times New Roman" w:hAnsi="Times New Roman"/>
          <w:sz w:val="22"/>
          <w:szCs w:val="22"/>
        </w:rPr>
        <w:t xml:space="preserve">iscussion on </w:t>
      </w:r>
      <w:r w:rsidR="001F0794">
        <w:rPr>
          <w:rFonts w:ascii="Times New Roman" w:hAnsi="Times New Roman"/>
          <w:sz w:val="22"/>
          <w:szCs w:val="22"/>
        </w:rPr>
        <w:t>s</w:t>
      </w:r>
      <w:r w:rsidR="001F0794" w:rsidRPr="001F0794">
        <w:rPr>
          <w:rFonts w:ascii="Times New Roman" w:hAnsi="Times New Roman"/>
          <w:sz w:val="22"/>
          <w:szCs w:val="22"/>
        </w:rPr>
        <w:t>ubband non-overlapping full duplex</w:t>
      </w:r>
    </w:p>
    <w:p w:rsidR="003E1484"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Agenda Item:</w:t>
      </w:r>
      <w:r w:rsidRPr="00E14622">
        <w:rPr>
          <w:rFonts w:ascii="Times New Roman" w:hAnsi="Times New Roman"/>
          <w:sz w:val="22"/>
          <w:szCs w:val="22"/>
        </w:rPr>
        <w:tab/>
      </w:r>
      <w:r w:rsidR="001F0794" w:rsidRPr="001F0794">
        <w:rPr>
          <w:rFonts w:ascii="Times New Roman" w:hAnsi="Times New Roman"/>
          <w:sz w:val="22"/>
          <w:szCs w:val="22"/>
        </w:rPr>
        <w:t>9.3.2</w:t>
      </w:r>
    </w:p>
    <w:p w:rsidR="003E1484" w:rsidRPr="008845F9" w:rsidRDefault="003E1484" w:rsidP="00932DA0">
      <w:pPr>
        <w:pStyle w:val="Header"/>
        <w:tabs>
          <w:tab w:val="left" w:pos="1800"/>
        </w:tabs>
        <w:jc w:val="both"/>
        <w:rPr>
          <w:rFonts w:ascii="Times New Roman" w:eastAsia="SimSun"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SimSun"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rsidR="009C2740" w:rsidRPr="009C2740" w:rsidRDefault="00BE38BD" w:rsidP="009C2740">
      <w:pPr>
        <w:pStyle w:val="Heading1"/>
        <w:rPr>
          <w:rFonts w:ascii="Times New Roman" w:hAnsi="Times New Roman" w:cs="Times New Roman"/>
        </w:rPr>
      </w:pPr>
      <w:r w:rsidRPr="008845F9">
        <w:rPr>
          <w:rFonts w:ascii="Times New Roman" w:hAnsi="Times New Roman" w:cs="Times New Roman"/>
        </w:rPr>
        <w:t>Introduction</w:t>
      </w:r>
      <w:bookmarkStart w:id="2" w:name="_GoBack"/>
      <w:bookmarkEnd w:id="2"/>
    </w:p>
    <w:p w:rsidR="00334A75" w:rsidRDefault="00334A75" w:rsidP="00334A75">
      <w:pPr>
        <w:jc w:val="both"/>
        <w:rPr>
          <w:rFonts w:eastAsiaTheme="minorEastAsia"/>
          <w:bCs/>
          <w:szCs w:val="20"/>
          <w:lang w:eastAsia="zh-CN"/>
        </w:rPr>
      </w:pPr>
      <w:r>
        <w:rPr>
          <w:rFonts w:eastAsiaTheme="minorEastAsia"/>
          <w:bCs/>
          <w:szCs w:val="20"/>
          <w:lang w:eastAsia="zh-CN"/>
        </w:rPr>
        <w:t>In RAN</w:t>
      </w:r>
      <w:r w:rsidR="009F0656">
        <w:rPr>
          <w:rFonts w:eastAsiaTheme="minorEastAsia"/>
          <w:bCs/>
          <w:szCs w:val="20"/>
          <w:lang w:eastAsia="zh-CN"/>
        </w:rPr>
        <w:t>1 109</w:t>
      </w:r>
      <w:r>
        <w:rPr>
          <w:rFonts w:eastAsiaTheme="minorEastAsia"/>
          <w:bCs/>
          <w:szCs w:val="20"/>
          <w:lang w:eastAsia="zh-CN"/>
        </w:rPr>
        <w:t xml:space="preserve">e meeting, </w:t>
      </w:r>
      <w:r w:rsidR="009F0656">
        <w:rPr>
          <w:rFonts w:eastAsiaTheme="minorEastAsia"/>
          <w:bCs/>
          <w:szCs w:val="20"/>
          <w:lang w:eastAsia="zh-CN"/>
        </w:rPr>
        <w:t>some agreements and conclusion</w:t>
      </w:r>
      <w:r>
        <w:rPr>
          <w:rFonts w:eastAsiaTheme="minorEastAsia"/>
          <w:bCs/>
          <w:szCs w:val="20"/>
          <w:lang w:eastAsia="zh-CN"/>
        </w:rPr>
        <w:t xml:space="preserve"> on </w:t>
      </w:r>
      <w:r w:rsidR="009F0656">
        <w:rPr>
          <w:rFonts w:eastAsiaTheme="minorEastAsia"/>
          <w:bCs/>
          <w:szCs w:val="20"/>
          <w:lang w:eastAsia="zh-CN"/>
        </w:rPr>
        <w:t>subband non-overlapping full duplex</w:t>
      </w:r>
      <w:r>
        <w:rPr>
          <w:rFonts w:eastAsiaTheme="minorEastAsia"/>
          <w:bCs/>
          <w:szCs w:val="20"/>
          <w:lang w:eastAsia="zh-CN"/>
        </w:rPr>
        <w:t xml:space="preserve"> was approved [1]</w:t>
      </w:r>
      <w:r w:rsidR="009F0656">
        <w:rPr>
          <w:rFonts w:eastAsiaTheme="minorEastAsia"/>
          <w:bCs/>
          <w:szCs w:val="20"/>
          <w:lang w:eastAsia="zh-CN"/>
        </w:rPr>
        <w:t>, as</w:t>
      </w:r>
      <w:r>
        <w:rPr>
          <w:rFonts w:eastAsiaTheme="minorEastAsia"/>
          <w:bCs/>
          <w:szCs w:val="20"/>
          <w:lang w:eastAsia="zh-CN"/>
        </w:rPr>
        <w:t xml:space="preserve"> shown in the following:</w:t>
      </w:r>
    </w:p>
    <w:p w:rsidR="009F0656" w:rsidRPr="00734B44" w:rsidRDefault="009F0656" w:rsidP="009F0656">
      <w:pPr>
        <w:rPr>
          <w:b/>
          <w:highlight w:val="green"/>
          <w:lang w:eastAsia="ko-KR"/>
        </w:rPr>
      </w:pPr>
      <w:r w:rsidRPr="00734B44">
        <w:rPr>
          <w:b/>
          <w:highlight w:val="green"/>
          <w:lang w:eastAsia="ko-KR"/>
        </w:rPr>
        <w:t>Agreement</w:t>
      </w:r>
    </w:p>
    <w:p w:rsidR="009F0656" w:rsidRPr="009F0656" w:rsidRDefault="009F0656" w:rsidP="009F0656">
      <w:pPr>
        <w:rPr>
          <w:rFonts w:eastAsia="Malgun Gothic"/>
          <w:lang w:eastAsia="ko-KR"/>
        </w:rPr>
      </w:pPr>
      <w:r>
        <w:rPr>
          <w:lang w:eastAsia="ko-KR"/>
        </w:rPr>
        <w:t>Study whether/how to inform the UE of the time and/or frequency location of subbands that gNB would use for SBFD operation.</w:t>
      </w:r>
    </w:p>
    <w:p w:rsidR="009F0656" w:rsidRPr="00734B44" w:rsidRDefault="009F0656" w:rsidP="009F0656">
      <w:pPr>
        <w:rPr>
          <w:b/>
          <w:highlight w:val="green"/>
          <w:lang w:eastAsia="ko-KR"/>
        </w:rPr>
      </w:pPr>
      <w:r w:rsidRPr="00734B44">
        <w:rPr>
          <w:b/>
          <w:highlight w:val="green"/>
          <w:lang w:eastAsia="ko-KR"/>
        </w:rPr>
        <w:t>Agreement</w:t>
      </w:r>
    </w:p>
    <w:p w:rsidR="009F0656" w:rsidRDefault="009F0656" w:rsidP="009F0656">
      <w:pPr>
        <w:jc w:val="both"/>
        <w:rPr>
          <w:lang w:eastAsia="ko-KR"/>
        </w:rPr>
      </w:pPr>
      <w:r>
        <w:rPr>
          <w:lang w:eastAsia="ko-KR"/>
        </w:rPr>
        <w:t>Study the impact/potential enhancements of resource allocation in symbols with subbands that gNB would use for SBFD operation.</w:t>
      </w:r>
    </w:p>
    <w:p w:rsidR="009F0656" w:rsidRPr="00734B44" w:rsidRDefault="009F0656" w:rsidP="009F0656">
      <w:pPr>
        <w:rPr>
          <w:b/>
          <w:highlight w:val="green"/>
          <w:lang w:eastAsia="ko-KR"/>
        </w:rPr>
      </w:pPr>
      <w:r w:rsidRPr="00734B44">
        <w:rPr>
          <w:b/>
          <w:highlight w:val="green"/>
          <w:lang w:eastAsia="ko-KR"/>
        </w:rPr>
        <w:t>Agreement</w:t>
      </w:r>
    </w:p>
    <w:p w:rsidR="009F0656" w:rsidRPr="009F0656" w:rsidRDefault="009F0656" w:rsidP="009F0656">
      <w:pPr>
        <w:rPr>
          <w:rFonts w:eastAsiaTheme="minorEastAsia"/>
          <w:lang w:eastAsia="zh-CN"/>
        </w:rPr>
      </w:pPr>
      <w:r w:rsidRPr="00720F94">
        <w:rPr>
          <w:rFonts w:eastAsia="Malgun Gothic"/>
          <w:lang w:eastAsia="zh-CN"/>
        </w:rPr>
        <w:t xml:space="preserve">At least study </w:t>
      </w:r>
      <w:r w:rsidRPr="00720F94">
        <w:rPr>
          <w:rFonts w:eastAsia="Malgun Gothic" w:hint="eastAsia"/>
          <w:lang w:eastAsia="zh-CN"/>
        </w:rPr>
        <w:t>SBFD</w:t>
      </w:r>
      <w:r w:rsidRPr="00720F94">
        <w:rPr>
          <w:rFonts w:eastAsia="Malgun Gothic"/>
          <w:lang w:eastAsia="zh-CN"/>
        </w:rPr>
        <w:t xml:space="preserve"> operation within a TDD carrier</w:t>
      </w:r>
    </w:p>
    <w:p w:rsidR="009F0656" w:rsidRPr="00CC0EE7" w:rsidRDefault="009F0656" w:rsidP="009F0656">
      <w:pPr>
        <w:rPr>
          <w:rFonts w:eastAsia="Malgun Gothic"/>
          <w:b/>
          <w:color w:val="000000"/>
          <w:lang w:eastAsia="zh-CN"/>
        </w:rPr>
      </w:pPr>
      <w:r w:rsidRPr="00CC0EE7">
        <w:rPr>
          <w:rFonts w:eastAsia="Malgun Gothic"/>
          <w:b/>
          <w:color w:val="000000"/>
          <w:lang w:eastAsia="zh-CN"/>
        </w:rPr>
        <w:t>Conclusion</w:t>
      </w:r>
    </w:p>
    <w:p w:rsidR="009F0656" w:rsidRPr="009F0656" w:rsidRDefault="009F0656" w:rsidP="009F0656">
      <w:pPr>
        <w:rPr>
          <w:rFonts w:eastAsiaTheme="minorEastAsia"/>
          <w:lang w:eastAsia="zh-CN"/>
        </w:rPr>
      </w:pPr>
      <w:r w:rsidRPr="00F55A84">
        <w:rPr>
          <w:rFonts w:eastAsia="Malgun Gothic" w:hint="eastAsia"/>
          <w:lang w:eastAsia="zh-CN"/>
        </w:rPr>
        <w:t>For discussion purpose</w:t>
      </w:r>
      <w:r w:rsidRPr="00F55A84">
        <w:rPr>
          <w:rFonts w:eastAsia="Malgun Gothic"/>
          <w:lang w:eastAsia="zh-CN"/>
        </w:rPr>
        <w:t xml:space="preserve"> only</w:t>
      </w:r>
      <w:r w:rsidRPr="00F55A84">
        <w:rPr>
          <w:rFonts w:eastAsia="Malgun Gothic" w:hint="eastAsia"/>
          <w:lang w:eastAsia="zh-CN"/>
        </w:rPr>
        <w:t>, SBFD symbol</w:t>
      </w:r>
      <w:r w:rsidRPr="00F55A84">
        <w:rPr>
          <w:rFonts w:eastAsia="Malgun Gothic" w:hint="eastAsia"/>
          <w:strike/>
          <w:lang w:eastAsia="zh-CN"/>
        </w:rPr>
        <w:t>s</w:t>
      </w:r>
      <w:r w:rsidRPr="00F55A84">
        <w:rPr>
          <w:rFonts w:eastAsia="Malgun Gothic" w:hint="eastAsia"/>
          <w:lang w:eastAsia="zh-CN"/>
        </w:rPr>
        <w:t xml:space="preserve"> is defined as symbol</w:t>
      </w:r>
      <w:r w:rsidRPr="00F55A84">
        <w:rPr>
          <w:rFonts w:eastAsia="Malgun Gothic" w:hint="eastAsia"/>
          <w:strike/>
          <w:lang w:eastAsia="zh-CN"/>
        </w:rPr>
        <w:t>s</w:t>
      </w:r>
      <w:r w:rsidRPr="00F55A84">
        <w:rPr>
          <w:rFonts w:eastAsia="Malgun Gothic" w:hint="eastAsia"/>
          <w:lang w:eastAsia="zh-CN"/>
        </w:rPr>
        <w:t xml:space="preserve"> with subbands that gNB would use for SBFD operation</w:t>
      </w:r>
      <w:r w:rsidRPr="00F55A84">
        <w:rPr>
          <w:rFonts w:eastAsia="Malgun Gothic"/>
          <w:lang w:eastAsia="zh-CN"/>
        </w:rPr>
        <w:t xml:space="preserve">. </w:t>
      </w:r>
    </w:p>
    <w:p w:rsidR="009F0656" w:rsidRPr="00D43DFF" w:rsidRDefault="009F0656" w:rsidP="009F0656">
      <w:pPr>
        <w:rPr>
          <w:rFonts w:eastAsia="Malgun Gothic"/>
          <w:b/>
          <w:color w:val="000000"/>
          <w:lang w:eastAsia="zh-CN"/>
        </w:rPr>
      </w:pPr>
      <w:r w:rsidRPr="00D43DFF">
        <w:rPr>
          <w:rFonts w:eastAsia="Malgun Gothic"/>
          <w:b/>
          <w:color w:val="000000"/>
          <w:lang w:eastAsia="zh-CN"/>
        </w:rPr>
        <w:t>Conclusion</w:t>
      </w:r>
    </w:p>
    <w:p w:rsidR="009F0656" w:rsidRDefault="009F0656" w:rsidP="009F0656">
      <w:pPr>
        <w:jc w:val="both"/>
        <w:rPr>
          <w:rFonts w:eastAsia="Microsoft YaHei"/>
          <w:color w:val="000000"/>
          <w:lang w:eastAsia="zh-CN"/>
        </w:rPr>
      </w:pPr>
      <w:r w:rsidRPr="00AA6904">
        <w:rPr>
          <w:rFonts w:eastAsia="Malgun Gothic" w:hint="eastAsia"/>
          <w:lang w:eastAsia="zh-CN"/>
        </w:rPr>
        <w:t>For discussion purpose,</w:t>
      </w:r>
      <w:r>
        <w:rPr>
          <w:rFonts w:eastAsia="Malgun Gothic"/>
          <w:lang w:eastAsia="zh-CN"/>
        </w:rPr>
        <w:t xml:space="preserve"> for </w:t>
      </w:r>
      <w:r w:rsidRPr="00720F94">
        <w:rPr>
          <w:rFonts w:eastAsia="Malgun Gothic" w:hint="eastAsia"/>
          <w:lang w:eastAsia="zh-CN"/>
        </w:rPr>
        <w:t>SBFD</w:t>
      </w:r>
      <w:r w:rsidRPr="00720F94">
        <w:rPr>
          <w:rFonts w:eastAsia="Malgun Gothic"/>
          <w:lang w:eastAsia="zh-CN"/>
        </w:rPr>
        <w:t xml:space="preserve"> operation within a TDD carrier</w:t>
      </w:r>
      <w:r>
        <w:rPr>
          <w:rFonts w:eastAsia="Malgun Gothic"/>
          <w:lang w:eastAsia="zh-CN"/>
        </w:rPr>
        <w:t>,</w:t>
      </w:r>
      <w:r w:rsidRPr="00AA6904">
        <w:rPr>
          <w:rFonts w:eastAsia="Malgun Gothic" w:hint="eastAsia"/>
          <w:lang w:eastAsia="zh-CN"/>
        </w:rPr>
        <w:t xml:space="preserve"> </w:t>
      </w:r>
      <w:r>
        <w:rPr>
          <w:rFonts w:eastAsia="Malgun Gothic"/>
        </w:rPr>
        <w:t>a</w:t>
      </w:r>
      <w:r w:rsidRPr="00D93EDE">
        <w:rPr>
          <w:rFonts w:eastAsia="Malgun Gothic"/>
        </w:rPr>
        <w:t xml:space="preserve"> </w:t>
      </w:r>
      <w:r>
        <w:rPr>
          <w:rFonts w:eastAsia="Malgun Gothic"/>
        </w:rPr>
        <w:t xml:space="preserve">SBFD </w:t>
      </w:r>
      <w:r w:rsidRPr="00D93EDE">
        <w:rPr>
          <w:rFonts w:eastAsia="Malgun Gothic"/>
        </w:rPr>
        <w:t xml:space="preserve">subband consists of </w:t>
      </w:r>
      <w:r>
        <w:rPr>
          <w:rFonts w:eastAsia="Malgun Gothic"/>
        </w:rPr>
        <w:t xml:space="preserve">1 RB or </w:t>
      </w:r>
      <w:r w:rsidRPr="00D93EDE">
        <w:rPr>
          <w:rFonts w:eastAsia="Malgun Gothic"/>
        </w:rPr>
        <w:t>a set of consecutive RBs for the same transmission direction.</w:t>
      </w:r>
    </w:p>
    <w:p w:rsidR="009F0656" w:rsidRPr="00734B44" w:rsidRDefault="009F0656" w:rsidP="009F0656">
      <w:pPr>
        <w:rPr>
          <w:b/>
          <w:highlight w:val="green"/>
          <w:lang w:eastAsia="ko-KR"/>
        </w:rPr>
      </w:pPr>
      <w:r w:rsidRPr="00734B44">
        <w:rPr>
          <w:b/>
          <w:highlight w:val="green"/>
          <w:lang w:eastAsia="ko-KR"/>
        </w:rPr>
        <w:t>Agreement</w:t>
      </w:r>
    </w:p>
    <w:p w:rsidR="009F0656" w:rsidRPr="008E1D15" w:rsidRDefault="009F0656" w:rsidP="009F0656">
      <w:pPr>
        <w:rPr>
          <w:rFonts w:eastAsia="Malgun Gothic"/>
          <w:lang w:eastAsia="zh-CN"/>
        </w:rPr>
      </w:pPr>
      <w:r w:rsidRPr="008E1D15">
        <w:rPr>
          <w:rFonts w:eastAsia="Malgun Gothic"/>
          <w:lang w:eastAsia="zh-CN"/>
        </w:rPr>
        <w:t>The time and frequency location of subbands</w:t>
      </w:r>
      <w:r w:rsidRPr="008E1D15">
        <w:rPr>
          <w:rFonts w:eastAsia="Malgun Gothic" w:hint="eastAsia"/>
          <w:lang w:eastAsia="zh-CN"/>
        </w:rPr>
        <w:t xml:space="preserve"> within a TDD carrier</w:t>
      </w:r>
      <w:r w:rsidRPr="008E1D15">
        <w:rPr>
          <w:rFonts w:eastAsia="Malgun Gothic"/>
          <w:lang w:eastAsia="zh-CN"/>
        </w:rPr>
        <w:t xml:space="preserve"> are not fixed in the specification.</w:t>
      </w:r>
    </w:p>
    <w:p w:rsidR="009F0656" w:rsidRPr="00307214" w:rsidRDefault="009F0656" w:rsidP="009F0656">
      <w:pPr>
        <w:numPr>
          <w:ilvl w:val="0"/>
          <w:numId w:val="12"/>
        </w:numPr>
      </w:pPr>
      <w:r w:rsidRPr="00307214">
        <w:t xml:space="preserve">Subject to any RAN4 guidance on minimum or maximum subband and guardband size and subband location within TDD carrier. </w:t>
      </w:r>
    </w:p>
    <w:p w:rsidR="009F0656" w:rsidRPr="009F0656" w:rsidRDefault="009F0656" w:rsidP="009F0656">
      <w:pPr>
        <w:numPr>
          <w:ilvl w:val="0"/>
          <w:numId w:val="12"/>
        </w:numPr>
      </w:pPr>
      <w:r w:rsidRPr="00307214">
        <w:t>Note that whether the time and/or frequency location of subbands are informed to UE is separately discussed.</w:t>
      </w:r>
    </w:p>
    <w:p w:rsidR="00334A75" w:rsidRPr="00CC07B2" w:rsidRDefault="00334A75" w:rsidP="009F0656">
      <w:pPr>
        <w:jc w:val="both"/>
        <w:rPr>
          <w:rFonts w:eastAsiaTheme="minorEastAsia"/>
          <w:lang w:eastAsia="zh-CN"/>
        </w:rPr>
      </w:pPr>
      <w:r>
        <w:rPr>
          <w:rFonts w:eastAsiaTheme="minorEastAsia" w:hint="eastAsia"/>
          <w:lang w:eastAsia="zh-CN"/>
        </w:rPr>
        <w:t>I</w:t>
      </w:r>
      <w:r>
        <w:rPr>
          <w:rFonts w:eastAsiaTheme="minorEastAsia"/>
          <w:lang w:eastAsia="zh-CN"/>
        </w:rPr>
        <w:t xml:space="preserve">n this document, we focus on </w:t>
      </w:r>
      <w:r>
        <w:rPr>
          <w:rFonts w:eastAsia="Malgun Gothic"/>
          <w:lang w:eastAsia="ko-KR"/>
        </w:rPr>
        <w:t xml:space="preserve">potential enhancements on </w:t>
      </w:r>
      <w:r>
        <w:rPr>
          <w:sz w:val="22"/>
          <w:szCs w:val="22"/>
        </w:rPr>
        <w:t>s</w:t>
      </w:r>
      <w:r w:rsidRPr="001F0794">
        <w:rPr>
          <w:sz w:val="22"/>
          <w:szCs w:val="22"/>
        </w:rPr>
        <w:t>ubband non-overlapping full duplex</w:t>
      </w:r>
      <w:r>
        <w:rPr>
          <w:rFonts w:eastAsia="Malgun Gothic"/>
          <w:lang w:eastAsia="ko-KR"/>
        </w:rPr>
        <w:t>.</w:t>
      </w:r>
    </w:p>
    <w:p w:rsidR="00D76449" w:rsidRDefault="00623E6E" w:rsidP="009C2740">
      <w:pPr>
        <w:pStyle w:val="Heading1"/>
        <w:rPr>
          <w:rFonts w:ascii="Times New Roman" w:hAnsi="Times New Roman" w:cs="Times New Roman"/>
        </w:rPr>
      </w:pPr>
      <w:r w:rsidRPr="009C2740">
        <w:rPr>
          <w:rFonts w:ascii="Times New Roman" w:hAnsi="Times New Roman" w:cs="Times New Roman" w:hint="eastAsia"/>
        </w:rPr>
        <w:t xml:space="preserve">Discussion </w:t>
      </w:r>
    </w:p>
    <w:p w:rsidR="00594DA3" w:rsidRDefault="00594DA3" w:rsidP="00594DA3">
      <w:pPr>
        <w:pStyle w:val="BodyText"/>
        <w:rPr>
          <w:lang w:eastAsia="zh-CN"/>
        </w:rPr>
      </w:pPr>
      <w:r>
        <w:rPr>
          <w:lang w:eastAsia="zh-CN"/>
        </w:rPr>
        <w:t xml:space="preserve">First of all, because subband has been a long-time used terminology in RAN1/RAN2/RAN4 for resource allocation and MIMO functionalities, the simple plain use of “subband” in SBFD discussion could be confusing and misleading regarding to the configuration, granularity, applicable functionality and etc, especially for people not involving in RAN1 SBFD </w:t>
      </w:r>
      <w:r w:rsidR="00915F59">
        <w:rPr>
          <w:lang w:eastAsia="zh-CN"/>
        </w:rPr>
        <w:t>discussion and in case where the SBFD becomes non-transparent to resource allocation and MIMO. So we prefer to use</w:t>
      </w:r>
      <w:r>
        <w:rPr>
          <w:lang w:eastAsia="zh-CN"/>
        </w:rPr>
        <w:t xml:space="preserve"> </w:t>
      </w:r>
      <w:r w:rsidR="00915F59">
        <w:rPr>
          <w:lang w:eastAsia="zh-CN"/>
        </w:rPr>
        <w:t xml:space="preserve">in future SBFD discussion </w:t>
      </w:r>
      <w:r>
        <w:rPr>
          <w:lang w:eastAsia="zh-CN"/>
        </w:rPr>
        <w:t>a ne</w:t>
      </w:r>
      <w:r w:rsidR="00915F59">
        <w:rPr>
          <w:lang w:eastAsia="zh-CN"/>
        </w:rPr>
        <w:t>w terminology that can hold what the current “subband” in SBFD discussion stands for (hopefully not to cause the revision of WID) and meanwhile avoid confusion from what the name of “subband” can represent in existing spec for resource allocation and MIMO</w:t>
      </w:r>
      <w:r>
        <w:rPr>
          <w:lang w:eastAsia="zh-CN"/>
        </w:rPr>
        <w:t>.</w:t>
      </w:r>
      <w:r w:rsidR="00915F59">
        <w:rPr>
          <w:lang w:eastAsia="zh-CN"/>
        </w:rPr>
        <w:t xml:space="preserve"> “Duplexing subband” seems a good candidate to meet the target. </w:t>
      </w:r>
      <w:r>
        <w:rPr>
          <w:lang w:eastAsia="zh-CN"/>
        </w:rPr>
        <w:t xml:space="preserve"> </w:t>
      </w:r>
    </w:p>
    <w:p w:rsidR="00594DA3" w:rsidRPr="00594DA3" w:rsidRDefault="00594DA3" w:rsidP="00594DA3">
      <w:pPr>
        <w:pStyle w:val="BodyText"/>
        <w:rPr>
          <w:lang w:eastAsia="zh-CN"/>
        </w:rPr>
      </w:pPr>
      <w:r w:rsidRPr="00AE1C3D">
        <w:rPr>
          <w:rFonts w:eastAsia="SimSun" w:hint="eastAsia"/>
          <w:b/>
          <w:i/>
          <w:lang w:eastAsia="zh-CN"/>
        </w:rPr>
        <w:t>P</w:t>
      </w:r>
      <w:r w:rsidRPr="00AE1C3D">
        <w:rPr>
          <w:rFonts w:eastAsia="SimSun"/>
          <w:b/>
          <w:i/>
          <w:lang w:eastAsia="zh-CN"/>
        </w:rPr>
        <w:t xml:space="preserve">roposal </w:t>
      </w:r>
      <w:r>
        <w:rPr>
          <w:rFonts w:eastAsia="SimSun"/>
          <w:b/>
          <w:i/>
          <w:lang w:eastAsia="zh-CN"/>
        </w:rPr>
        <w:t>1</w:t>
      </w:r>
      <w:r w:rsidRPr="00AE1C3D">
        <w:rPr>
          <w:rFonts w:eastAsia="SimSun"/>
          <w:b/>
          <w:i/>
          <w:lang w:eastAsia="zh-CN"/>
        </w:rPr>
        <w:t xml:space="preserve">: </w:t>
      </w:r>
      <w:r w:rsidR="00915F59">
        <w:rPr>
          <w:rFonts w:eastAsia="SimSun"/>
          <w:b/>
          <w:i/>
          <w:lang w:eastAsia="zh-CN"/>
        </w:rPr>
        <w:t xml:space="preserve">Use a new terminology such as “duplexing subband” </w:t>
      </w:r>
      <w:r w:rsidR="00505A53">
        <w:rPr>
          <w:rFonts w:eastAsia="SimSun"/>
          <w:b/>
          <w:i/>
          <w:lang w:eastAsia="zh-CN"/>
        </w:rPr>
        <w:t xml:space="preserve">to replace “subband” in SBFD discussion. </w:t>
      </w:r>
      <w:r>
        <w:rPr>
          <w:rFonts w:eastAsia="SimSun"/>
          <w:b/>
          <w:i/>
          <w:lang w:eastAsia="zh-CN"/>
        </w:rPr>
        <w:t xml:space="preserve">   </w:t>
      </w:r>
    </w:p>
    <w:p w:rsidR="009F57BC" w:rsidRDefault="009F57BC" w:rsidP="009F57BC">
      <w:pPr>
        <w:pStyle w:val="Heading1"/>
        <w:numPr>
          <w:ilvl w:val="1"/>
          <w:numId w:val="1"/>
        </w:numPr>
        <w:rPr>
          <w:rFonts w:ascii="Times New Roman" w:hAnsi="Times New Roman" w:cs="Times New Roman"/>
        </w:rPr>
      </w:pPr>
      <w:r w:rsidRPr="009F57BC">
        <w:rPr>
          <w:rFonts w:ascii="Times New Roman" w:hAnsi="Times New Roman" w:cs="Times New Roman"/>
        </w:rPr>
        <w:t>Interference management</w:t>
      </w:r>
    </w:p>
    <w:p w:rsidR="000A6873" w:rsidRDefault="000A6873" w:rsidP="000A6873">
      <w:pPr>
        <w:pStyle w:val="BodyTex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RAN1 109e meeting, several interference types were summarized as following:</w:t>
      </w:r>
    </w:p>
    <w:tbl>
      <w:tblPr>
        <w:tblStyle w:val="TableGrid"/>
        <w:tblW w:w="0" w:type="auto"/>
        <w:tblLook w:val="04A0"/>
      </w:tblPr>
      <w:tblGrid>
        <w:gridCol w:w="9062"/>
      </w:tblGrid>
      <w:tr w:rsidR="00C74450" w:rsidTr="00C74450">
        <w:tc>
          <w:tcPr>
            <w:tcW w:w="9062" w:type="dxa"/>
          </w:tcPr>
          <w:p w:rsidR="00C74450" w:rsidRPr="00FC69A9" w:rsidRDefault="00C74450" w:rsidP="00C74450">
            <w:pPr>
              <w:rPr>
                <w:b/>
                <w:highlight w:val="green"/>
                <w:lang w:eastAsia="ko-KR"/>
              </w:rPr>
            </w:pPr>
            <w:r w:rsidRPr="00FC69A9">
              <w:rPr>
                <w:b/>
                <w:highlight w:val="green"/>
                <w:lang w:eastAsia="ko-KR"/>
              </w:rPr>
              <w:t>Agreement</w:t>
            </w:r>
          </w:p>
          <w:p w:rsidR="00C74450" w:rsidRPr="00056A44" w:rsidRDefault="00C74450" w:rsidP="00C74450">
            <w:r w:rsidRPr="00056A44">
              <w:rPr>
                <w:rFonts w:hint="eastAsia"/>
                <w:bCs/>
                <w:iCs/>
              </w:rPr>
              <w:t>F</w:t>
            </w:r>
            <w:r w:rsidRPr="00056A44">
              <w:rPr>
                <w:bCs/>
                <w:iCs/>
              </w:rPr>
              <w:t xml:space="preserve">or discussion for duplex evolution study (all agenda items), </w:t>
            </w:r>
            <w:r w:rsidRPr="00056A44">
              <w:t>consider the following as the common understanding in RAN1 on the definition of interference types for SBFD operation:</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 xml:space="preserve">gNB self-interference (SI): Interference caused by DL transmission on a set of DL RBs in a carrier to UL reception on a set of UL RBs in the same carrier at the gNB side, where </w:t>
            </w:r>
            <w:r w:rsidRPr="00C74450">
              <w:rPr>
                <w:rFonts w:ascii="Times New Roman" w:hAnsi="Times New Roman" w:cs="Times New Roman"/>
                <w:iCs/>
                <w:sz w:val="20"/>
                <w:szCs w:val="20"/>
              </w:rPr>
              <w:t>the two RB sets</w:t>
            </w:r>
            <w:r w:rsidRPr="00C74450">
              <w:rPr>
                <w:rFonts w:ascii="Times New Roman" w:hAnsi="Times New Roman" w:cs="Times New Roman"/>
                <w:sz w:val="20"/>
                <w:szCs w:val="20"/>
              </w:rPr>
              <w:t xml:space="preserve"> are non-overlapping in frequency.</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gNB-UE co-channel intra-subband interference: This is the same as the legacy DL interference type in legacy TDD network with static TDD UL/DL configuration.</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 xml:space="preserve">UE-gNB co-channel intra-subband interference: This is the same as the legacy UL interference type </w:t>
            </w:r>
            <w:r w:rsidRPr="00C74450">
              <w:rPr>
                <w:rFonts w:ascii="Times New Roman" w:hAnsi="Times New Roman" w:cs="Times New Roman"/>
                <w:sz w:val="20"/>
                <w:szCs w:val="20"/>
              </w:rPr>
              <w:lastRenderedPageBreak/>
              <w:t>in legacy TDD network with static TDD UL/DL configuration.</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(inter-cell) inter-site gNB-gNB co-channel intra-subband CLI: CLI caused by DL transmission of the aggressor gNB on a set of RBs in one carrier to UL reception of the victim gNB in a different site on the same set of RBs in the same carrier.</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(inter-cell) co-site inter-sector co-channel intra-subband CLI: CLI caused by DL transmission of the aggressor gNB on a set of RBs in one carrier to UL reception of the victim gNB in another sector of the same site on the same set of RBs in the same carrier.</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 xml:space="preserve">(inter-cell) UE-UE co-channel intra-subband CLI: CLI caused by UL transmission of the aggressor UE on a set of RBs in one carrier to DL reception of the victim UE on the same set of RBs in the same carrier. </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 xml:space="preserve">(inter-cell) inter-site gNB-gNB co-channel inter-subband CLI: CLI caused by DL transmission of the aggressor gNB on a first set of RBs in a carrier to UL reception of the victim gNB in a different site on a second set of RBs in the same carrier, where </w:t>
            </w:r>
            <w:r w:rsidRPr="00C74450">
              <w:rPr>
                <w:rFonts w:ascii="Times New Roman" w:hAnsi="Times New Roman" w:cs="Times New Roman"/>
                <w:iCs/>
                <w:sz w:val="20"/>
                <w:szCs w:val="20"/>
              </w:rPr>
              <w:t>the two RB sets</w:t>
            </w:r>
            <w:r w:rsidRPr="00C74450">
              <w:rPr>
                <w:rFonts w:ascii="Times New Roman" w:hAnsi="Times New Roman" w:cs="Times New Roman"/>
                <w:sz w:val="20"/>
                <w:szCs w:val="20"/>
              </w:rPr>
              <w:t xml:space="preserve"> are non-overlapping in frequency.</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 xml:space="preserve">(inter-cell) co-site inter-sector co-channel inter-subband CLI: CLI caused by DL transmission of the aggressor gNB on a first set of RBs in a carrier to UL reception of the victim gNB in another sector of the same site on a second set of RBs in the same carrier, where </w:t>
            </w:r>
            <w:r w:rsidRPr="00C74450">
              <w:rPr>
                <w:rFonts w:ascii="Times New Roman" w:hAnsi="Times New Roman" w:cs="Times New Roman"/>
                <w:iCs/>
                <w:sz w:val="20"/>
                <w:szCs w:val="20"/>
              </w:rPr>
              <w:t>the two RB sets</w:t>
            </w:r>
            <w:r w:rsidRPr="00C74450">
              <w:rPr>
                <w:rFonts w:ascii="Times New Roman" w:hAnsi="Times New Roman" w:cs="Times New Roman"/>
                <w:sz w:val="20"/>
                <w:szCs w:val="20"/>
              </w:rPr>
              <w:t xml:space="preserve"> are non-overlapping in frequency.</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C74450">
              <w:rPr>
                <w:rFonts w:ascii="Times New Roman" w:hAnsi="Times New Roman" w:cs="Times New Roman"/>
                <w:iCs/>
                <w:sz w:val="20"/>
                <w:szCs w:val="20"/>
              </w:rPr>
              <w:t>the two RB sets</w:t>
            </w:r>
            <w:r w:rsidRPr="00C74450">
              <w:rPr>
                <w:rFonts w:ascii="Times New Roman" w:hAnsi="Times New Roman" w:cs="Times New Roman"/>
                <w:sz w:val="20"/>
                <w:szCs w:val="20"/>
              </w:rPr>
              <w:t xml:space="preserve"> are non-overlapping in frequency.</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gNB-gNB adjacent-channel CLI: CLI caused by DL transmission of the aggressor gNB in a carrier to UL reception of the victim gNB in another adjacent carrier.</w:t>
            </w:r>
          </w:p>
          <w:p w:rsidR="00C74450" w:rsidRPr="00C74450" w:rsidRDefault="00C74450" w:rsidP="00C74450">
            <w:pPr>
              <w:pStyle w:val="ListParagraph"/>
              <w:numPr>
                <w:ilvl w:val="1"/>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This includes adjacent-channel CLI between gNBs in the same and different sectors of the same site, i.e., co-site intra and inter-sector adjacent-channel CLI.</w:t>
            </w:r>
          </w:p>
          <w:p w:rsidR="00C74450" w:rsidRPr="00C74450" w:rsidRDefault="00C74450" w:rsidP="00C74450">
            <w:pPr>
              <w:pStyle w:val="ListParagraph"/>
              <w:numPr>
                <w:ilvl w:val="0"/>
                <w:numId w:val="12"/>
              </w:numPr>
              <w:ind w:firstLineChars="0"/>
              <w:rPr>
                <w:rFonts w:ascii="Times New Roman" w:hAnsi="Times New Roman" w:cs="Times New Roman"/>
                <w:sz w:val="20"/>
                <w:szCs w:val="20"/>
              </w:rPr>
            </w:pPr>
            <w:r w:rsidRPr="00C74450">
              <w:rPr>
                <w:rFonts w:ascii="Times New Roman" w:hAnsi="Times New Roman" w:cs="Times New Roman"/>
                <w:sz w:val="20"/>
                <w:szCs w:val="20"/>
              </w:rPr>
              <w:t>UE-UE adjacent-channel CLI: CLI caused by UL transmission of the aggressor UE in a carrier to DL reception of the victim UE in another adjacent carrier.</w:t>
            </w:r>
          </w:p>
          <w:p w:rsidR="00C74450" w:rsidRPr="00056A44" w:rsidRDefault="00C74450" w:rsidP="00C74450">
            <w:r w:rsidRPr="00056A44">
              <w:t>Note: Some of the interferences may not be used according to the deployment scenarios, e.g, whether the SBFD subband configurations are the same or different across gNBs.</w:t>
            </w:r>
          </w:p>
          <w:p w:rsidR="00C74450" w:rsidRPr="0067322C" w:rsidRDefault="00C74450" w:rsidP="0067322C">
            <w:r w:rsidRPr="00056A44">
              <w:rPr>
                <w:rFonts w:hint="eastAsia"/>
              </w:rPr>
              <w:t>N</w:t>
            </w:r>
            <w:r w:rsidRPr="00056A44">
              <w:t>ote: This does not imply we need to consider all the above interference types in evaluation for SBFD.</w:t>
            </w:r>
          </w:p>
        </w:tc>
      </w:tr>
    </w:tbl>
    <w:p w:rsidR="00C74450" w:rsidRDefault="00C74450" w:rsidP="000A6873">
      <w:pPr>
        <w:pStyle w:val="BodyText"/>
        <w:rPr>
          <w:rFonts w:eastAsiaTheme="minorEastAsia"/>
          <w:lang w:eastAsia="zh-CN"/>
        </w:rPr>
      </w:pPr>
    </w:p>
    <w:p w:rsidR="001C3CFD" w:rsidRPr="00BC1361" w:rsidRDefault="00502CFD" w:rsidP="00E66A90">
      <w:pPr>
        <w:overflowPunct w:val="0"/>
        <w:autoSpaceDE w:val="0"/>
        <w:autoSpaceDN w:val="0"/>
        <w:adjustRightInd w:val="0"/>
        <w:spacing w:after="180"/>
        <w:jc w:val="both"/>
        <w:textAlignment w:val="baseline"/>
        <w:rPr>
          <w:rFonts w:eastAsia="Malgun Gothic"/>
          <w:lang w:eastAsia="ko-KR"/>
        </w:rPr>
      </w:pPr>
      <w:r>
        <w:rPr>
          <w:rFonts w:eastAsia="SimSun"/>
          <w:lang w:eastAsia="zh-CN"/>
        </w:rPr>
        <w:t>On</w:t>
      </w:r>
      <w:r w:rsidR="001C3CFD">
        <w:rPr>
          <w:rFonts w:eastAsia="SimSun"/>
          <w:lang w:eastAsia="zh-CN"/>
        </w:rPr>
        <w:t xml:space="preserve"> gNB side, there are </w:t>
      </w:r>
      <w:r w:rsidR="00C74450" w:rsidRPr="00C74450">
        <w:rPr>
          <w:szCs w:val="20"/>
        </w:rPr>
        <w:t xml:space="preserve">gNB self-interference </w:t>
      </w:r>
      <w:r w:rsidR="00C74450">
        <w:rPr>
          <w:szCs w:val="20"/>
        </w:rPr>
        <w:t xml:space="preserve">and </w:t>
      </w:r>
      <w:r w:rsidR="001C3CFD">
        <w:rPr>
          <w:rFonts w:eastAsia="SimSun"/>
          <w:lang w:eastAsia="zh-CN"/>
        </w:rPr>
        <w:t>inter</w:t>
      </w:r>
      <w:r w:rsidR="00130D0D">
        <w:rPr>
          <w:rFonts w:eastAsia="SimSun"/>
          <w:lang w:eastAsia="zh-CN"/>
        </w:rPr>
        <w:t>-</w:t>
      </w:r>
      <w:r w:rsidR="001C3CFD">
        <w:rPr>
          <w:rFonts w:eastAsia="SimSun"/>
          <w:lang w:eastAsia="zh-CN"/>
        </w:rPr>
        <w:t>gNB CLI</w:t>
      </w:r>
      <w:r w:rsidR="00C74450">
        <w:rPr>
          <w:rFonts w:eastAsia="SimSun"/>
          <w:lang w:eastAsia="zh-CN"/>
        </w:rPr>
        <w:t xml:space="preserve"> including co-channel and adjacent-channel</w:t>
      </w:r>
      <w:r w:rsidR="001C3CFD">
        <w:rPr>
          <w:rFonts w:eastAsia="SimSun"/>
          <w:lang w:eastAsia="zh-CN"/>
        </w:rPr>
        <w:t xml:space="preserve">. </w:t>
      </w:r>
      <w:r w:rsidR="00594DA3">
        <w:rPr>
          <w:rFonts w:eastAsiaTheme="minorEastAsia"/>
          <w:lang w:eastAsia="zh-CN"/>
        </w:rPr>
        <w:t>The</w:t>
      </w:r>
      <w:r w:rsidR="00C74450">
        <w:rPr>
          <w:rFonts w:eastAsiaTheme="minorEastAsia"/>
          <w:lang w:eastAsia="zh-CN"/>
        </w:rPr>
        <w:t xml:space="preserve"> </w:t>
      </w:r>
      <w:r w:rsidR="00C74450" w:rsidRPr="009B602C">
        <w:rPr>
          <w:rFonts w:eastAsiaTheme="minorEastAsia"/>
          <w:lang w:eastAsia="zh-CN"/>
        </w:rPr>
        <w:t>gNB</w:t>
      </w:r>
      <w:r w:rsidR="00C74450">
        <w:rPr>
          <w:rFonts w:eastAsiaTheme="minorEastAsia"/>
          <w:lang w:eastAsia="zh-CN"/>
        </w:rPr>
        <w:t xml:space="preserve"> </w:t>
      </w:r>
      <w:r w:rsidR="00C74450" w:rsidRPr="00C74450">
        <w:rPr>
          <w:szCs w:val="20"/>
        </w:rPr>
        <w:t>self-interference</w:t>
      </w:r>
      <w:r w:rsidR="00594DA3">
        <w:rPr>
          <w:rFonts w:eastAsiaTheme="minorEastAsia"/>
          <w:lang w:eastAsia="zh-CN"/>
        </w:rPr>
        <w:t xml:space="preserve"> is a new type of CLI, for which </w:t>
      </w:r>
      <w:r w:rsidR="00C74450">
        <w:rPr>
          <w:rFonts w:eastAsiaTheme="minorEastAsia"/>
          <w:lang w:eastAsia="zh-CN"/>
        </w:rPr>
        <w:t xml:space="preserve">the mitigation </w:t>
      </w:r>
      <w:r w:rsidR="00594DA3">
        <w:rPr>
          <w:rFonts w:eastAsiaTheme="minorEastAsia"/>
          <w:lang w:eastAsia="zh-CN"/>
        </w:rPr>
        <w:t>methods can include</w:t>
      </w:r>
      <w:r w:rsidR="00C74450">
        <w:rPr>
          <w:rFonts w:eastAsiaTheme="minorEastAsia"/>
          <w:lang w:eastAsia="zh-CN"/>
        </w:rPr>
        <w:t xml:space="preserve"> </w:t>
      </w:r>
      <w:r w:rsidR="00C74450" w:rsidRPr="00CC07B2">
        <w:rPr>
          <w:rFonts w:eastAsia="Malgun Gothic"/>
          <w:lang w:eastAsia="ko-KR"/>
        </w:rPr>
        <w:t>antenna isolation, TX IM suppression in the RX part, filtering</w:t>
      </w:r>
      <w:r w:rsidR="00C74450">
        <w:rPr>
          <w:rFonts w:eastAsia="Malgun Gothic"/>
          <w:lang w:eastAsia="ko-KR"/>
        </w:rPr>
        <w:t xml:space="preserve">, </w:t>
      </w:r>
      <w:r w:rsidR="00C74450" w:rsidRPr="00CC07B2">
        <w:rPr>
          <w:rFonts w:eastAsia="Malgun Gothic"/>
          <w:lang w:eastAsia="ko-KR"/>
        </w:rPr>
        <w:t>digital interference suppression</w:t>
      </w:r>
      <w:r w:rsidR="00C74450">
        <w:rPr>
          <w:rFonts w:eastAsia="Malgun Gothic"/>
          <w:lang w:eastAsia="ko-KR"/>
        </w:rPr>
        <w:t xml:space="preserve"> </w:t>
      </w:r>
      <w:r w:rsidR="00594DA3">
        <w:rPr>
          <w:rFonts w:eastAsia="Malgun Gothic"/>
          <w:lang w:eastAsia="ko-KR"/>
        </w:rPr>
        <w:t>and guard band allocation</w:t>
      </w:r>
      <w:r w:rsidR="00C74450">
        <w:rPr>
          <w:rFonts w:eastAsia="Malgun Gothic"/>
          <w:lang w:eastAsia="ko-KR"/>
        </w:rPr>
        <w:t xml:space="preserve">. </w:t>
      </w:r>
      <w:r w:rsidR="005D700A">
        <w:rPr>
          <w:rFonts w:eastAsia="SimSun"/>
          <w:lang w:eastAsia="zh-CN"/>
        </w:rPr>
        <w:t>For inter</w:t>
      </w:r>
      <w:r w:rsidR="00594DA3">
        <w:rPr>
          <w:rFonts w:eastAsia="SimSun"/>
          <w:lang w:eastAsia="zh-CN"/>
        </w:rPr>
        <w:t>-</w:t>
      </w:r>
      <w:r w:rsidR="005D700A">
        <w:rPr>
          <w:rFonts w:eastAsia="SimSun"/>
          <w:lang w:eastAsia="zh-CN"/>
        </w:rPr>
        <w:t>gNB CLI,</w:t>
      </w:r>
      <w:r w:rsidR="00484A76">
        <w:rPr>
          <w:lang w:eastAsia="ko-KR"/>
        </w:rPr>
        <w:t xml:space="preserve"> </w:t>
      </w:r>
      <w:r w:rsidR="00594DA3">
        <w:rPr>
          <w:lang w:eastAsia="ko-KR"/>
        </w:rPr>
        <w:t>mitigation techniques can have</w:t>
      </w:r>
      <w:r w:rsidR="00484A76">
        <w:rPr>
          <w:lang w:eastAsia="ko-KR"/>
        </w:rPr>
        <w:t xml:space="preserve"> coordinated </w:t>
      </w:r>
      <w:r w:rsidR="00484A76" w:rsidRPr="00C51A09">
        <w:rPr>
          <w:lang w:eastAsia="ko-KR"/>
        </w:rPr>
        <w:t>scheduling/beamforming</w:t>
      </w:r>
      <w:r w:rsidR="00484A76">
        <w:rPr>
          <w:lang w:eastAsia="ko-KR"/>
        </w:rPr>
        <w:t xml:space="preserve"> and </w:t>
      </w:r>
      <w:r w:rsidR="00484A76" w:rsidRPr="00C51A09">
        <w:rPr>
          <w:lang w:eastAsia="ko-KR"/>
        </w:rPr>
        <w:t>power control</w:t>
      </w:r>
      <w:r w:rsidR="005D700A">
        <w:rPr>
          <w:lang w:eastAsia="ko-KR"/>
        </w:rPr>
        <w:t xml:space="preserve">. </w:t>
      </w:r>
    </w:p>
    <w:p w:rsidR="006B64EF" w:rsidRDefault="00594DA3" w:rsidP="00E66A90">
      <w:pPr>
        <w:overflowPunct w:val="0"/>
        <w:autoSpaceDE w:val="0"/>
        <w:autoSpaceDN w:val="0"/>
        <w:adjustRightInd w:val="0"/>
        <w:spacing w:after="180"/>
        <w:jc w:val="both"/>
        <w:textAlignment w:val="baseline"/>
        <w:rPr>
          <w:rFonts w:eastAsiaTheme="minorEastAsia"/>
          <w:lang w:eastAsia="zh-CN"/>
        </w:rPr>
      </w:pPr>
      <w:r>
        <w:rPr>
          <w:lang w:eastAsia="ko-KR"/>
        </w:rPr>
        <w:t xml:space="preserve">On UE side, the CLI is only the </w:t>
      </w:r>
      <w:r w:rsidR="005D700A">
        <w:rPr>
          <w:lang w:eastAsia="ko-KR"/>
        </w:rPr>
        <w:t>inter-UE CLI</w:t>
      </w:r>
      <w:r>
        <w:rPr>
          <w:lang w:eastAsia="ko-KR"/>
        </w:rPr>
        <w:t xml:space="preserve"> that also can be</w:t>
      </w:r>
      <w:r w:rsidR="00C74450">
        <w:rPr>
          <w:lang w:eastAsia="ko-KR"/>
        </w:rPr>
        <w:t xml:space="preserve"> co-channel and adjacent channel</w:t>
      </w:r>
      <w:r w:rsidR="009F57BC">
        <w:rPr>
          <w:lang w:eastAsia="ko-KR"/>
        </w:rPr>
        <w:t>.</w:t>
      </w:r>
      <w:r w:rsidR="005D700A">
        <w:rPr>
          <w:lang w:eastAsia="ko-KR"/>
        </w:rPr>
        <w:t xml:space="preserve"> UE </w:t>
      </w:r>
      <w:r w:rsidR="005D700A" w:rsidRPr="0002475C">
        <w:rPr>
          <w:lang w:eastAsia="ko-KR"/>
        </w:rPr>
        <w:t>TX power is rather limited</w:t>
      </w:r>
      <w:r w:rsidR="005D700A">
        <w:rPr>
          <w:lang w:eastAsia="ko-KR"/>
        </w:rPr>
        <w:t xml:space="preserve"> and interfer</w:t>
      </w:r>
      <w:r w:rsidR="00422C90">
        <w:rPr>
          <w:lang w:eastAsia="ko-KR"/>
        </w:rPr>
        <w:t>ing range is very limit, so gNB scheduling is the most effective and feasible solution</w:t>
      </w:r>
      <w:r>
        <w:rPr>
          <w:lang w:eastAsia="ko-KR"/>
        </w:rPr>
        <w:t xml:space="preserve"> to mitigate inter-UE CLI</w:t>
      </w:r>
      <w:r w:rsidR="00422C90">
        <w:rPr>
          <w:lang w:eastAsia="ko-KR"/>
        </w:rPr>
        <w:t>.</w:t>
      </w:r>
      <w:r w:rsidR="0021019A">
        <w:rPr>
          <w:lang w:eastAsia="ko-KR"/>
        </w:rPr>
        <w:t xml:space="preserve"> Moreover, </w:t>
      </w:r>
      <w:r w:rsidR="0021019A">
        <w:rPr>
          <w:rFonts w:eastAsiaTheme="minorEastAsia"/>
          <w:lang w:eastAsia="zh-CN"/>
        </w:rPr>
        <w:t xml:space="preserve">R16 </w:t>
      </w:r>
      <w:r>
        <w:t>WI of</w:t>
      </w:r>
      <w:r w:rsidR="0021019A" w:rsidRPr="00544FFC">
        <w:t xml:space="preserve"> </w:t>
      </w:r>
      <w:r>
        <w:t>NR_CLI_RIM</w:t>
      </w:r>
      <w:r w:rsidR="0021019A">
        <w:rPr>
          <w:rFonts w:eastAsiaTheme="minorEastAsia"/>
          <w:lang w:eastAsia="zh-CN"/>
        </w:rPr>
        <w:t xml:space="preserve"> introduces some inter-UE CLI handling, which can be</w:t>
      </w:r>
      <w:r w:rsidR="006B64EF">
        <w:rPr>
          <w:rFonts w:eastAsiaTheme="minorEastAsia"/>
          <w:lang w:eastAsia="zh-CN"/>
        </w:rPr>
        <w:t xml:space="preserve"> a baseline</w:t>
      </w:r>
      <w:r>
        <w:rPr>
          <w:rFonts w:eastAsiaTheme="minorEastAsia"/>
          <w:lang w:eastAsia="zh-CN"/>
        </w:rPr>
        <w:t xml:space="preserve"> reusable technique</w:t>
      </w:r>
      <w:r w:rsidR="0021019A">
        <w:rPr>
          <w:rFonts w:eastAsiaTheme="minorEastAsia"/>
          <w:lang w:eastAsia="zh-CN"/>
        </w:rPr>
        <w:t>.</w:t>
      </w:r>
      <w:r w:rsidR="006B64EF">
        <w:rPr>
          <w:rFonts w:eastAsiaTheme="minorEastAsia"/>
          <w:lang w:eastAsia="zh-CN"/>
        </w:rPr>
        <w:t xml:space="preserve"> In </w:t>
      </w:r>
      <w:r w:rsidR="00FC75FA">
        <w:rPr>
          <w:rFonts w:eastAsiaTheme="minorEastAsia"/>
          <w:lang w:eastAsia="zh-CN"/>
        </w:rPr>
        <w:t>addition, due to inter-UE CLI can be</w:t>
      </w:r>
      <w:r w:rsidR="006B64EF">
        <w:rPr>
          <w:rFonts w:eastAsiaTheme="minorEastAsia"/>
          <w:lang w:eastAsia="zh-CN"/>
        </w:rPr>
        <w:t xml:space="preserve"> limited to </w:t>
      </w:r>
      <w:r w:rsidR="00FC75FA">
        <w:rPr>
          <w:rFonts w:eastAsiaTheme="minorEastAsia"/>
          <w:lang w:eastAsia="zh-CN"/>
        </w:rPr>
        <w:t xml:space="preserve">a bandwidth matching the subband, so subband-alike </w:t>
      </w:r>
      <w:r w:rsidR="006B64EF">
        <w:rPr>
          <w:rFonts w:eastAsiaTheme="minorEastAsia"/>
          <w:lang w:eastAsia="zh-CN"/>
        </w:rPr>
        <w:t>based interference measurement in UE side can be considered.</w:t>
      </w:r>
    </w:p>
    <w:p w:rsidR="00FC75FA" w:rsidRDefault="009B602C" w:rsidP="005A0AFC">
      <w:pPr>
        <w:pStyle w:val="BodyText"/>
        <w:spacing w:beforeLines="50"/>
        <w:rPr>
          <w:rFonts w:eastAsia="SimSun"/>
          <w:b/>
          <w:i/>
          <w:lang w:eastAsia="zh-CN"/>
        </w:rPr>
      </w:pPr>
      <w:r w:rsidRPr="006F54D9">
        <w:rPr>
          <w:rFonts w:eastAsia="SimSun"/>
          <w:b/>
          <w:i/>
          <w:lang w:eastAsia="zh-CN"/>
        </w:rPr>
        <w:t xml:space="preserve">Observation </w:t>
      </w:r>
      <w:r w:rsidR="00130D0D">
        <w:rPr>
          <w:rFonts w:eastAsia="SimSun"/>
          <w:b/>
          <w:i/>
          <w:lang w:eastAsia="zh-CN"/>
        </w:rPr>
        <w:t>1</w:t>
      </w:r>
      <w:r w:rsidR="00322BAA">
        <w:rPr>
          <w:rFonts w:eastAsia="SimSun"/>
          <w:b/>
          <w:i/>
          <w:lang w:eastAsia="zh-CN"/>
        </w:rPr>
        <w:t xml:space="preserve">: </w:t>
      </w:r>
      <w:r w:rsidR="00FC75FA">
        <w:rPr>
          <w:rFonts w:eastAsia="SimSun"/>
          <w:b/>
          <w:i/>
          <w:lang w:eastAsia="zh-CN"/>
        </w:rPr>
        <w:t xml:space="preserve">For gNB-side CLI,  </w:t>
      </w:r>
    </w:p>
    <w:p w:rsidR="009B602C" w:rsidRDefault="00FC75FA" w:rsidP="005A0AFC">
      <w:pPr>
        <w:pStyle w:val="BodyText"/>
        <w:numPr>
          <w:ilvl w:val="0"/>
          <w:numId w:val="18"/>
        </w:numPr>
        <w:spacing w:beforeLines="50"/>
        <w:rPr>
          <w:rFonts w:eastAsia="SimSun"/>
          <w:b/>
          <w:i/>
          <w:lang w:eastAsia="zh-CN"/>
        </w:rPr>
      </w:pPr>
      <w:r>
        <w:rPr>
          <w:rFonts w:eastAsia="SimSun"/>
          <w:b/>
          <w:i/>
          <w:lang w:eastAsia="zh-CN"/>
        </w:rPr>
        <w:t>The inter-gNB CLI can have mitigation techniques</w:t>
      </w:r>
      <w:r w:rsidR="009B602C" w:rsidRPr="006F54D9">
        <w:rPr>
          <w:rFonts w:eastAsia="SimSun"/>
          <w:b/>
          <w:i/>
          <w:lang w:eastAsia="zh-CN"/>
        </w:rPr>
        <w:t xml:space="preserve"> such as coordinated scheduling/beamforming and pow</w:t>
      </w:r>
      <w:r>
        <w:rPr>
          <w:rFonts w:eastAsia="SimSun"/>
          <w:b/>
          <w:i/>
          <w:lang w:eastAsia="zh-CN"/>
        </w:rPr>
        <w:t>er control</w:t>
      </w:r>
      <w:r w:rsidR="009B602C" w:rsidRPr="006F54D9">
        <w:rPr>
          <w:rFonts w:eastAsia="SimSun"/>
          <w:b/>
          <w:i/>
          <w:lang w:eastAsia="zh-CN"/>
        </w:rPr>
        <w:t>.</w:t>
      </w:r>
    </w:p>
    <w:p w:rsidR="0021019A" w:rsidRPr="00FC75FA" w:rsidRDefault="00FC75FA" w:rsidP="005A0AFC">
      <w:pPr>
        <w:pStyle w:val="BodyText"/>
        <w:numPr>
          <w:ilvl w:val="0"/>
          <w:numId w:val="18"/>
        </w:numPr>
        <w:spacing w:beforeLines="50"/>
        <w:rPr>
          <w:rFonts w:eastAsia="SimSun"/>
          <w:b/>
          <w:i/>
          <w:lang w:eastAsia="zh-CN"/>
        </w:rPr>
      </w:pPr>
      <w:r>
        <w:rPr>
          <w:rFonts w:eastAsia="SimSun"/>
          <w:b/>
          <w:i/>
          <w:lang w:eastAsia="zh-CN"/>
        </w:rPr>
        <w:t xml:space="preserve">The gNB </w:t>
      </w:r>
      <w:r w:rsidR="00130D0D" w:rsidRPr="00FC75FA">
        <w:rPr>
          <w:rFonts w:eastAsia="SimSun"/>
          <w:b/>
          <w:i/>
          <w:lang w:eastAsia="zh-CN"/>
        </w:rPr>
        <w:t>self-interference</w:t>
      </w:r>
      <w:r>
        <w:rPr>
          <w:rFonts w:eastAsia="SimSun"/>
          <w:b/>
          <w:i/>
          <w:lang w:eastAsia="zh-CN"/>
        </w:rPr>
        <w:t xml:space="preserve"> can have </w:t>
      </w:r>
      <w:r w:rsidR="00E66A90" w:rsidRPr="00FC75FA">
        <w:rPr>
          <w:rFonts w:eastAsia="SimSun"/>
          <w:b/>
          <w:i/>
          <w:lang w:eastAsia="zh-CN"/>
        </w:rPr>
        <w:t xml:space="preserve">mitigation </w:t>
      </w:r>
      <w:r w:rsidR="00322BAA" w:rsidRPr="00FC75FA">
        <w:rPr>
          <w:rFonts w:eastAsia="SimSun"/>
          <w:b/>
          <w:i/>
          <w:lang w:eastAsia="zh-CN"/>
        </w:rPr>
        <w:t>tech</w:t>
      </w:r>
      <w:r w:rsidR="00D85C83" w:rsidRPr="00FC75FA">
        <w:rPr>
          <w:rFonts w:eastAsia="SimSun"/>
          <w:b/>
          <w:i/>
          <w:lang w:eastAsia="zh-CN"/>
        </w:rPr>
        <w:t>niques</w:t>
      </w:r>
      <w:r w:rsidR="00E66A90" w:rsidRPr="00FC75FA">
        <w:rPr>
          <w:rFonts w:eastAsia="SimSun"/>
          <w:b/>
          <w:i/>
          <w:lang w:eastAsia="zh-CN"/>
        </w:rPr>
        <w:t xml:space="preserve"> such as antenna isolation, TX IM suppression in the RX part, filtering, digital interference suppression and guard band</w:t>
      </w:r>
      <w:r>
        <w:rPr>
          <w:rFonts w:eastAsia="SimSun"/>
          <w:b/>
          <w:i/>
          <w:lang w:eastAsia="zh-CN"/>
        </w:rPr>
        <w:t xml:space="preserve"> allocation</w:t>
      </w:r>
      <w:r w:rsidR="00E66A90" w:rsidRPr="00FC75FA">
        <w:rPr>
          <w:rFonts w:eastAsia="SimSun"/>
          <w:b/>
          <w:i/>
          <w:lang w:eastAsia="zh-CN"/>
        </w:rPr>
        <w:t>.</w:t>
      </w:r>
    </w:p>
    <w:p w:rsidR="009B602C" w:rsidRDefault="00E66A90" w:rsidP="005A0AFC">
      <w:pPr>
        <w:pStyle w:val="BodyText"/>
        <w:spacing w:beforeLines="50"/>
        <w:rPr>
          <w:rFonts w:eastAsia="SimSun"/>
          <w:b/>
          <w:i/>
          <w:lang w:eastAsia="zh-CN"/>
        </w:rPr>
      </w:pPr>
      <w:r w:rsidRPr="006F54D9">
        <w:rPr>
          <w:rFonts w:eastAsia="SimSun"/>
          <w:b/>
          <w:i/>
          <w:lang w:eastAsia="zh-CN"/>
        </w:rPr>
        <w:t xml:space="preserve">Observation </w:t>
      </w:r>
      <w:r w:rsidR="00FC75FA">
        <w:rPr>
          <w:rFonts w:eastAsia="SimSun"/>
          <w:b/>
          <w:i/>
          <w:lang w:eastAsia="zh-CN"/>
        </w:rPr>
        <w:t>2</w:t>
      </w:r>
      <w:r w:rsidRPr="006F54D9">
        <w:rPr>
          <w:rFonts w:eastAsia="SimSun"/>
          <w:b/>
          <w:i/>
          <w:lang w:eastAsia="zh-CN"/>
        </w:rPr>
        <w:t xml:space="preserve">: </w:t>
      </w:r>
      <w:r w:rsidR="00FC75FA">
        <w:rPr>
          <w:rFonts w:eastAsia="SimSun"/>
          <w:b/>
          <w:i/>
          <w:lang w:eastAsia="zh-CN"/>
        </w:rPr>
        <w:t xml:space="preserve">For inter-UE CLI, </w:t>
      </w:r>
      <w:r w:rsidR="009F57BC">
        <w:rPr>
          <w:rFonts w:eastAsia="SimSun"/>
          <w:b/>
          <w:i/>
          <w:lang w:eastAsia="zh-CN"/>
        </w:rPr>
        <w:t xml:space="preserve">R16 CLI handling can </w:t>
      </w:r>
      <w:r w:rsidR="00FC75FA">
        <w:rPr>
          <w:rFonts w:eastAsia="SimSun"/>
          <w:b/>
          <w:i/>
          <w:lang w:eastAsia="zh-CN"/>
        </w:rPr>
        <w:t>be reused. The enhancement of</w:t>
      </w:r>
      <w:r w:rsidR="009F57BC">
        <w:rPr>
          <w:rFonts w:eastAsia="SimSun"/>
          <w:b/>
          <w:i/>
          <w:lang w:eastAsia="zh-CN"/>
        </w:rPr>
        <w:t xml:space="preserve"> int</w:t>
      </w:r>
      <w:r w:rsidR="00FC75FA">
        <w:rPr>
          <w:rFonts w:eastAsia="SimSun"/>
          <w:b/>
          <w:i/>
          <w:lang w:eastAsia="zh-CN"/>
        </w:rPr>
        <w:t>erference measurement by UE on a subband-equivalent bandwidth</w:t>
      </w:r>
      <w:r w:rsidR="009F57BC">
        <w:rPr>
          <w:rFonts w:eastAsia="SimSun"/>
          <w:b/>
          <w:i/>
          <w:lang w:eastAsia="zh-CN"/>
        </w:rPr>
        <w:t xml:space="preserve"> can be considered.</w:t>
      </w:r>
    </w:p>
    <w:p w:rsidR="000D47C0" w:rsidRDefault="000D47C0" w:rsidP="009F57BC">
      <w:pPr>
        <w:pStyle w:val="Heading1"/>
        <w:numPr>
          <w:ilvl w:val="1"/>
          <w:numId w:val="1"/>
        </w:numPr>
        <w:rPr>
          <w:rFonts w:ascii="Times New Roman" w:hAnsi="Times New Roman" w:cs="Times New Roman"/>
        </w:rPr>
      </w:pPr>
      <w:r>
        <w:rPr>
          <w:rFonts w:ascii="Times New Roman" w:hAnsi="Times New Roman" w:cs="Times New Roman"/>
        </w:rPr>
        <w:t xml:space="preserve">SBFD </w:t>
      </w:r>
      <w:r w:rsidR="00372AF9">
        <w:rPr>
          <w:rFonts w:ascii="Times New Roman" w:hAnsi="Times New Roman" w:cs="Times New Roman"/>
        </w:rPr>
        <w:t>notification and operation</w:t>
      </w:r>
    </w:p>
    <w:p w:rsidR="004D7C86" w:rsidRPr="004D7C86" w:rsidRDefault="004D7C86" w:rsidP="004D7C86">
      <w:pPr>
        <w:pStyle w:val="Heading2"/>
        <w:rPr>
          <w:rStyle w:val="SubtleEmphasis"/>
          <w:rFonts w:ascii="Times New Roman" w:hAnsi="Times New Roman" w:cs="Times New Roman"/>
          <w:color w:val="auto"/>
          <w:u w:val="single"/>
        </w:rPr>
      </w:pPr>
      <w:r w:rsidRPr="004D7C86">
        <w:rPr>
          <w:rStyle w:val="SubtleEmphasis"/>
          <w:rFonts w:ascii="Times New Roman" w:hAnsi="Times New Roman" w:cs="Times New Roman"/>
          <w:color w:val="auto"/>
          <w:u w:val="single"/>
        </w:rPr>
        <w:t>Transparency of duplexing subband to UE</w:t>
      </w:r>
    </w:p>
    <w:p w:rsidR="00372AF9" w:rsidRDefault="00372AF9" w:rsidP="00372AF9">
      <w:pPr>
        <w:pStyle w:val="BodyText"/>
        <w:rPr>
          <w:lang w:eastAsia="ko-KR"/>
        </w:rPr>
      </w:pPr>
      <w:r>
        <w:rPr>
          <w:lang w:eastAsia="ko-KR"/>
        </w:rPr>
        <w:t xml:space="preserve">It is an </w:t>
      </w:r>
      <w:r w:rsidR="005227D9">
        <w:rPr>
          <w:lang w:eastAsia="ko-KR"/>
        </w:rPr>
        <w:t xml:space="preserve">open issue whether/how to notify a UE </w:t>
      </w:r>
      <w:r>
        <w:rPr>
          <w:lang w:eastAsia="ko-KR"/>
        </w:rPr>
        <w:t xml:space="preserve">the time and/or frequency locations of a subband that gNB would use for SBFD operation. Generally, there are three </w:t>
      </w:r>
      <w:r w:rsidR="005227D9">
        <w:rPr>
          <w:lang w:eastAsia="ko-KR"/>
        </w:rPr>
        <w:t>alternatives for such notification</w:t>
      </w:r>
      <w:r w:rsidR="00872F2E">
        <w:rPr>
          <w:lang w:eastAsia="ko-KR"/>
        </w:rPr>
        <w:t xml:space="preserve">, as listed in </w:t>
      </w:r>
      <w:r w:rsidR="00024B04">
        <w:rPr>
          <w:lang w:eastAsia="ko-KR"/>
        </w:rPr>
        <w:fldChar w:fldCharType="begin"/>
      </w:r>
      <w:r w:rsidR="00872F2E">
        <w:rPr>
          <w:lang w:eastAsia="ko-KR"/>
        </w:rPr>
        <w:instrText xml:space="preserve"> REF _Ref111109823 \h </w:instrText>
      </w:r>
      <w:r w:rsidR="00024B04">
        <w:rPr>
          <w:lang w:eastAsia="ko-KR"/>
        </w:rPr>
      </w:r>
      <w:r w:rsidR="00024B04">
        <w:rPr>
          <w:lang w:eastAsia="ko-KR"/>
        </w:rPr>
        <w:fldChar w:fldCharType="separate"/>
      </w:r>
      <w:r w:rsidR="00872F2E">
        <w:t xml:space="preserve">Table </w:t>
      </w:r>
      <w:r w:rsidR="00872F2E">
        <w:rPr>
          <w:noProof/>
        </w:rPr>
        <w:t>1</w:t>
      </w:r>
      <w:r w:rsidR="00024B04">
        <w:rPr>
          <w:lang w:eastAsia="ko-KR"/>
        </w:rPr>
        <w:fldChar w:fldCharType="end"/>
      </w:r>
      <w:r>
        <w:rPr>
          <w:lang w:eastAsia="ko-KR"/>
        </w:rPr>
        <w:t>:</w:t>
      </w:r>
    </w:p>
    <w:p w:rsidR="00372AF9" w:rsidRDefault="00372AF9" w:rsidP="00372AF9">
      <w:pPr>
        <w:pStyle w:val="BodyText"/>
        <w:numPr>
          <w:ilvl w:val="0"/>
          <w:numId w:val="17"/>
        </w:numPr>
        <w:rPr>
          <w:rFonts w:eastAsiaTheme="minorEastAsia"/>
          <w:lang w:eastAsia="zh-CN"/>
        </w:rPr>
      </w:pPr>
      <w:r>
        <w:rPr>
          <w:rFonts w:eastAsiaTheme="minorEastAsia"/>
          <w:lang w:eastAsia="zh-CN"/>
        </w:rPr>
        <w:t xml:space="preserve">Alt-1: </w:t>
      </w:r>
      <w:r w:rsidR="005227D9">
        <w:rPr>
          <w:rFonts w:eastAsiaTheme="minorEastAsia"/>
          <w:lang w:eastAsia="zh-CN"/>
        </w:rPr>
        <w:t>B</w:t>
      </w:r>
      <w:r>
        <w:rPr>
          <w:rFonts w:eastAsiaTheme="minorEastAsia"/>
          <w:lang w:eastAsia="zh-CN"/>
        </w:rPr>
        <w:t>oth t</w:t>
      </w:r>
      <w:r w:rsidR="005227D9">
        <w:rPr>
          <w:rFonts w:eastAsiaTheme="minorEastAsia"/>
          <w:lang w:eastAsia="zh-CN"/>
        </w:rPr>
        <w:t>ime and frequency locations of duplexing</w:t>
      </w:r>
      <w:r>
        <w:rPr>
          <w:rFonts w:eastAsiaTheme="minorEastAsia"/>
          <w:lang w:eastAsia="zh-CN"/>
        </w:rPr>
        <w:t xml:space="preserve"> subband are kept unknown to UE. The legacy UE certainly falls into this alternative. Besides, it is also feasible to have </w:t>
      </w:r>
      <w:r w:rsidR="005227D9">
        <w:rPr>
          <w:rFonts w:eastAsiaTheme="minorEastAsia"/>
          <w:lang w:eastAsia="zh-CN"/>
        </w:rPr>
        <w:t xml:space="preserve">full </w:t>
      </w:r>
      <w:r>
        <w:rPr>
          <w:rFonts w:eastAsiaTheme="minorEastAsia"/>
          <w:lang w:eastAsia="zh-CN"/>
        </w:rPr>
        <w:t xml:space="preserve">SBFD transparency to Rel-18 UE. </w:t>
      </w:r>
    </w:p>
    <w:p w:rsidR="00372AF9" w:rsidRDefault="00372AF9" w:rsidP="00372AF9">
      <w:pPr>
        <w:pStyle w:val="BodyText"/>
        <w:numPr>
          <w:ilvl w:val="0"/>
          <w:numId w:val="17"/>
        </w:numPr>
        <w:rPr>
          <w:rFonts w:eastAsiaTheme="minorEastAsia"/>
          <w:lang w:eastAsia="zh-CN"/>
        </w:rPr>
      </w:pPr>
      <w:r>
        <w:rPr>
          <w:rFonts w:eastAsiaTheme="minorEastAsia"/>
          <w:lang w:eastAsia="zh-CN"/>
        </w:rPr>
        <w:lastRenderedPageBreak/>
        <w:t xml:space="preserve">Alt-2: </w:t>
      </w:r>
      <w:r w:rsidR="005227D9">
        <w:rPr>
          <w:rFonts w:eastAsiaTheme="minorEastAsia"/>
          <w:lang w:eastAsia="zh-CN"/>
        </w:rPr>
        <w:t>T</w:t>
      </w:r>
      <w:r>
        <w:rPr>
          <w:rFonts w:eastAsiaTheme="minorEastAsia"/>
          <w:lang w:eastAsia="zh-CN"/>
        </w:rPr>
        <w:t xml:space="preserve">he </w:t>
      </w:r>
      <w:r w:rsidRPr="00C03805">
        <w:rPr>
          <w:rFonts w:eastAsiaTheme="minorEastAsia"/>
          <w:lang w:eastAsia="zh-CN"/>
        </w:rPr>
        <w:t xml:space="preserve">time allocation of </w:t>
      </w:r>
      <w:r w:rsidR="005227D9">
        <w:rPr>
          <w:rFonts w:eastAsiaTheme="minorEastAsia"/>
          <w:lang w:eastAsia="zh-CN"/>
        </w:rPr>
        <w:t>duplexing subband</w:t>
      </w:r>
      <w:r w:rsidRPr="00C03805">
        <w:rPr>
          <w:rFonts w:eastAsiaTheme="minorEastAsia"/>
          <w:lang w:eastAsia="zh-CN"/>
        </w:rPr>
        <w:t xml:space="preserve"> is </w:t>
      </w:r>
      <w:r>
        <w:rPr>
          <w:rFonts w:eastAsiaTheme="minorEastAsia"/>
          <w:lang w:eastAsia="zh-CN"/>
        </w:rPr>
        <w:t xml:space="preserve">made </w:t>
      </w:r>
      <w:r w:rsidRPr="00C03805">
        <w:rPr>
          <w:rFonts w:eastAsiaTheme="minorEastAsia"/>
          <w:lang w:eastAsia="zh-CN"/>
        </w:rPr>
        <w:t xml:space="preserve">known </w:t>
      </w:r>
      <w:r>
        <w:rPr>
          <w:rFonts w:eastAsiaTheme="minorEastAsia"/>
          <w:lang w:eastAsia="zh-CN"/>
        </w:rPr>
        <w:t>to UE but the frequency domain allocation is not</w:t>
      </w:r>
      <w:r w:rsidRPr="00C03805">
        <w:rPr>
          <w:rFonts w:eastAsiaTheme="minorEastAsia"/>
          <w:lang w:eastAsia="zh-CN"/>
        </w:rPr>
        <w:t xml:space="preserve">. </w:t>
      </w:r>
    </w:p>
    <w:p w:rsidR="00372AF9" w:rsidRDefault="005227D9" w:rsidP="00372AF9">
      <w:pPr>
        <w:pStyle w:val="BodyText"/>
        <w:numPr>
          <w:ilvl w:val="0"/>
          <w:numId w:val="17"/>
        </w:numPr>
        <w:rPr>
          <w:rFonts w:eastAsiaTheme="minorEastAsia"/>
          <w:lang w:eastAsia="zh-CN"/>
        </w:rPr>
      </w:pPr>
      <w:r>
        <w:rPr>
          <w:rFonts w:eastAsiaTheme="minorEastAsia"/>
          <w:lang w:eastAsia="zh-CN"/>
        </w:rPr>
        <w:t>Alt-</w:t>
      </w:r>
      <w:r w:rsidR="00372AF9">
        <w:rPr>
          <w:rFonts w:eastAsiaTheme="minorEastAsia"/>
          <w:lang w:eastAsia="zh-CN"/>
        </w:rPr>
        <w:t xml:space="preserve">3: </w:t>
      </w:r>
      <w:r>
        <w:rPr>
          <w:rFonts w:eastAsiaTheme="minorEastAsia"/>
          <w:lang w:eastAsia="zh-CN"/>
        </w:rPr>
        <w:t>Both time and frequency locations of duplexing subband are made known to UE.</w:t>
      </w:r>
    </w:p>
    <w:p w:rsidR="00872F2E" w:rsidRDefault="00872F2E" w:rsidP="00872F2E">
      <w:pPr>
        <w:pStyle w:val="Caption"/>
        <w:jc w:val="center"/>
        <w:rPr>
          <w:rFonts w:eastAsiaTheme="minorEastAsia"/>
          <w:lang w:eastAsia="zh-CN"/>
        </w:rPr>
      </w:pPr>
      <w:bookmarkStart w:id="3" w:name="_Ref111109823"/>
      <w:r>
        <w:t xml:space="preserve">Table </w:t>
      </w:r>
      <w:fldSimple w:instr=" SEQ Table \* ARABIC ">
        <w:r>
          <w:rPr>
            <w:noProof/>
          </w:rPr>
          <w:t>1</w:t>
        </w:r>
      </w:fldSimple>
      <w:bookmarkEnd w:id="3"/>
      <w:r>
        <w:t xml:space="preserve"> Alternatives of SBFD notification to UE</w:t>
      </w:r>
    </w:p>
    <w:tbl>
      <w:tblPr>
        <w:tblStyle w:val="TableGrid"/>
        <w:tblW w:w="0" w:type="auto"/>
        <w:jc w:val="center"/>
        <w:tblLook w:val="04A0"/>
      </w:tblPr>
      <w:tblGrid>
        <w:gridCol w:w="2566"/>
        <w:gridCol w:w="1694"/>
        <w:gridCol w:w="639"/>
        <w:gridCol w:w="2038"/>
      </w:tblGrid>
      <w:tr w:rsidR="005227D9" w:rsidTr="00473F1A">
        <w:trPr>
          <w:jc w:val="center"/>
        </w:trPr>
        <w:tc>
          <w:tcPr>
            <w:tcW w:w="0" w:type="auto"/>
          </w:tcPr>
          <w:p w:rsidR="005227D9" w:rsidRDefault="005227D9" w:rsidP="00473F1A">
            <w:pPr>
              <w:pStyle w:val="BodyText"/>
              <w:spacing w:before="60" w:after="60"/>
              <w:rPr>
                <w:lang w:eastAsia="ko-KR"/>
              </w:rPr>
            </w:pPr>
          </w:p>
        </w:tc>
        <w:tc>
          <w:tcPr>
            <w:tcW w:w="0" w:type="auto"/>
          </w:tcPr>
          <w:p w:rsidR="005227D9" w:rsidRDefault="00473F1A" w:rsidP="00473F1A">
            <w:pPr>
              <w:pStyle w:val="BodyText"/>
              <w:spacing w:before="60" w:after="60"/>
              <w:jc w:val="center"/>
              <w:rPr>
                <w:lang w:eastAsia="ko-KR"/>
              </w:rPr>
            </w:pPr>
            <w:r>
              <w:rPr>
                <w:lang w:eastAsia="ko-KR"/>
              </w:rPr>
              <w:t>Alt-1</w:t>
            </w:r>
          </w:p>
        </w:tc>
        <w:tc>
          <w:tcPr>
            <w:tcW w:w="0" w:type="auto"/>
          </w:tcPr>
          <w:p w:rsidR="005227D9" w:rsidRDefault="00473F1A" w:rsidP="00473F1A">
            <w:pPr>
              <w:pStyle w:val="BodyText"/>
              <w:spacing w:before="60" w:after="60"/>
              <w:rPr>
                <w:lang w:eastAsia="ko-KR"/>
              </w:rPr>
            </w:pPr>
            <w:r>
              <w:rPr>
                <w:lang w:eastAsia="ko-KR"/>
              </w:rPr>
              <w:t>Alt-2</w:t>
            </w:r>
          </w:p>
        </w:tc>
        <w:tc>
          <w:tcPr>
            <w:tcW w:w="0" w:type="auto"/>
            <w:vAlign w:val="center"/>
          </w:tcPr>
          <w:p w:rsidR="005227D9" w:rsidRDefault="00473F1A" w:rsidP="00473F1A">
            <w:pPr>
              <w:pStyle w:val="BodyText"/>
              <w:spacing w:before="60" w:after="60"/>
              <w:jc w:val="center"/>
              <w:rPr>
                <w:lang w:eastAsia="ko-KR"/>
              </w:rPr>
            </w:pPr>
            <w:r>
              <w:rPr>
                <w:lang w:eastAsia="ko-KR"/>
              </w:rPr>
              <w:t>Alt-3</w:t>
            </w:r>
          </w:p>
        </w:tc>
      </w:tr>
      <w:tr w:rsidR="00473F1A" w:rsidTr="00473F1A">
        <w:trPr>
          <w:jc w:val="center"/>
        </w:trPr>
        <w:tc>
          <w:tcPr>
            <w:tcW w:w="0" w:type="auto"/>
          </w:tcPr>
          <w:p w:rsidR="00473F1A" w:rsidRDefault="00473F1A" w:rsidP="00473F1A">
            <w:pPr>
              <w:pStyle w:val="BodyText"/>
              <w:spacing w:before="60" w:after="60"/>
              <w:jc w:val="center"/>
              <w:rPr>
                <w:lang w:eastAsia="ko-KR"/>
              </w:rPr>
            </w:pPr>
            <w:r>
              <w:rPr>
                <w:lang w:eastAsia="ko-KR"/>
              </w:rPr>
              <w:t>Time-domain allocation</w:t>
            </w:r>
          </w:p>
        </w:tc>
        <w:tc>
          <w:tcPr>
            <w:tcW w:w="0" w:type="auto"/>
          </w:tcPr>
          <w:p w:rsidR="00473F1A" w:rsidRDefault="00473F1A" w:rsidP="00473F1A">
            <w:pPr>
              <w:pStyle w:val="BodyText"/>
              <w:spacing w:before="60" w:after="60"/>
              <w:jc w:val="center"/>
              <w:rPr>
                <w:lang w:eastAsia="ko-KR"/>
              </w:rPr>
            </w:pPr>
            <w:r>
              <w:rPr>
                <w:lang w:eastAsia="ko-KR"/>
              </w:rPr>
              <w:t>Transparent to UE</w:t>
            </w:r>
          </w:p>
        </w:tc>
        <w:tc>
          <w:tcPr>
            <w:tcW w:w="0" w:type="auto"/>
            <w:gridSpan w:val="2"/>
          </w:tcPr>
          <w:p w:rsidR="00473F1A" w:rsidRDefault="00473F1A" w:rsidP="00473F1A">
            <w:pPr>
              <w:pStyle w:val="BodyText"/>
              <w:spacing w:before="60" w:after="60"/>
              <w:jc w:val="center"/>
              <w:rPr>
                <w:lang w:eastAsia="ko-KR"/>
              </w:rPr>
            </w:pPr>
            <w:r>
              <w:rPr>
                <w:lang w:eastAsia="ko-KR"/>
              </w:rPr>
              <w:t>Non-transparent to UE</w:t>
            </w:r>
          </w:p>
        </w:tc>
      </w:tr>
      <w:tr w:rsidR="00473F1A" w:rsidTr="00473F1A">
        <w:trPr>
          <w:jc w:val="center"/>
        </w:trPr>
        <w:tc>
          <w:tcPr>
            <w:tcW w:w="0" w:type="auto"/>
          </w:tcPr>
          <w:p w:rsidR="00473F1A" w:rsidRDefault="00473F1A" w:rsidP="00473F1A">
            <w:pPr>
              <w:pStyle w:val="BodyText"/>
              <w:spacing w:before="60" w:after="60"/>
              <w:jc w:val="center"/>
              <w:rPr>
                <w:lang w:eastAsia="ko-KR"/>
              </w:rPr>
            </w:pPr>
            <w:r>
              <w:rPr>
                <w:lang w:eastAsia="ko-KR"/>
              </w:rPr>
              <w:t>Frequency-domain allocation</w:t>
            </w:r>
          </w:p>
        </w:tc>
        <w:tc>
          <w:tcPr>
            <w:tcW w:w="0" w:type="auto"/>
            <w:gridSpan w:val="2"/>
          </w:tcPr>
          <w:p w:rsidR="00473F1A" w:rsidRDefault="00473F1A" w:rsidP="00473F1A">
            <w:pPr>
              <w:pStyle w:val="BodyText"/>
              <w:spacing w:before="60" w:after="60"/>
              <w:jc w:val="center"/>
              <w:rPr>
                <w:lang w:eastAsia="ko-KR"/>
              </w:rPr>
            </w:pPr>
            <w:r>
              <w:rPr>
                <w:lang w:eastAsia="ko-KR"/>
              </w:rPr>
              <w:t>Transparent to UE</w:t>
            </w:r>
          </w:p>
        </w:tc>
        <w:tc>
          <w:tcPr>
            <w:tcW w:w="0" w:type="auto"/>
          </w:tcPr>
          <w:p w:rsidR="00473F1A" w:rsidRDefault="00473F1A" w:rsidP="00473F1A">
            <w:pPr>
              <w:pStyle w:val="BodyText"/>
              <w:spacing w:before="60" w:after="60"/>
              <w:jc w:val="center"/>
              <w:rPr>
                <w:lang w:eastAsia="ko-KR"/>
              </w:rPr>
            </w:pPr>
            <w:r>
              <w:rPr>
                <w:lang w:eastAsia="ko-KR"/>
              </w:rPr>
              <w:t>Non-transparent to UE</w:t>
            </w:r>
          </w:p>
        </w:tc>
      </w:tr>
    </w:tbl>
    <w:p w:rsidR="00372AF9" w:rsidRDefault="00372AF9" w:rsidP="000D47C0">
      <w:pPr>
        <w:pStyle w:val="BodyText"/>
        <w:rPr>
          <w:lang w:eastAsia="ko-KR"/>
        </w:rPr>
      </w:pPr>
    </w:p>
    <w:p w:rsidR="00872F2E" w:rsidRDefault="00872F2E" w:rsidP="000D47C0">
      <w:pPr>
        <w:pStyle w:val="BodyText"/>
        <w:rPr>
          <w:lang w:eastAsia="ko-KR"/>
        </w:rPr>
      </w:pPr>
      <w:r>
        <w:rPr>
          <w:lang w:eastAsia="ko-KR"/>
        </w:rPr>
        <w:t xml:space="preserve">It seems not necessary for RAN1 to consider the case where the time domain allocation of SBFD is transparent to UE but the frequency domain allocation is not, because the UL subband is not supposed to occur in UL symbol and therefore certain time domain boundary should exist in duplexing subband notification.   </w:t>
      </w:r>
    </w:p>
    <w:p w:rsidR="00CA1262" w:rsidRPr="00CB28A5" w:rsidRDefault="00CA1262" w:rsidP="000D47C0">
      <w:pPr>
        <w:pStyle w:val="BodyText"/>
        <w:rPr>
          <w:b/>
          <w:i/>
          <w:lang w:eastAsia="ko-KR"/>
        </w:rPr>
      </w:pPr>
      <w:r w:rsidRPr="00CB28A5">
        <w:rPr>
          <w:b/>
          <w:i/>
          <w:lang w:eastAsia="ko-KR"/>
        </w:rPr>
        <w:t xml:space="preserve">Proposal 2: Rel-18 duplexing SI should study the following alternatives for a duplexing subband </w:t>
      </w:r>
      <w:r w:rsidR="00CB28A5" w:rsidRPr="00CB28A5">
        <w:rPr>
          <w:b/>
          <w:i/>
          <w:lang w:eastAsia="ko-KR"/>
        </w:rPr>
        <w:t>allocated</w:t>
      </w:r>
      <w:r w:rsidRPr="00CB28A5">
        <w:rPr>
          <w:b/>
          <w:i/>
          <w:lang w:eastAsia="ko-KR"/>
        </w:rPr>
        <w:t xml:space="preserve"> at gNB.</w:t>
      </w:r>
    </w:p>
    <w:p w:rsidR="00CA1262" w:rsidRPr="00CB28A5" w:rsidRDefault="00CA1262" w:rsidP="00CA1262">
      <w:pPr>
        <w:pStyle w:val="BodyText"/>
        <w:numPr>
          <w:ilvl w:val="0"/>
          <w:numId w:val="20"/>
        </w:numPr>
        <w:rPr>
          <w:b/>
          <w:i/>
          <w:lang w:eastAsia="ko-KR"/>
        </w:rPr>
      </w:pPr>
      <w:r w:rsidRPr="00CB28A5">
        <w:rPr>
          <w:b/>
          <w:i/>
          <w:lang w:eastAsia="ko-KR"/>
        </w:rPr>
        <w:t xml:space="preserve">Alt-1: Both time-domain allocation and frequency-domain allocation of the duplexing subband are transparent to UE. </w:t>
      </w:r>
    </w:p>
    <w:p w:rsidR="00CA1262" w:rsidRPr="00CB28A5" w:rsidRDefault="00CA1262" w:rsidP="00CA1262">
      <w:pPr>
        <w:pStyle w:val="BodyText"/>
        <w:numPr>
          <w:ilvl w:val="0"/>
          <w:numId w:val="20"/>
        </w:numPr>
        <w:rPr>
          <w:b/>
          <w:i/>
          <w:lang w:eastAsia="ko-KR"/>
        </w:rPr>
      </w:pPr>
      <w:r w:rsidRPr="00CB28A5">
        <w:rPr>
          <w:b/>
          <w:i/>
          <w:lang w:eastAsia="ko-KR"/>
        </w:rPr>
        <w:t xml:space="preserve">Alt-2: Frequency-domain allocation of the duplexing subband is transparent to UE but the </w:t>
      </w:r>
      <w:r w:rsidR="00CB28A5" w:rsidRPr="00CB28A5">
        <w:rPr>
          <w:b/>
          <w:i/>
          <w:lang w:eastAsia="ko-KR"/>
        </w:rPr>
        <w:t>time-domain allocation is not</w:t>
      </w:r>
      <w:r w:rsidRPr="00CB28A5">
        <w:rPr>
          <w:b/>
          <w:i/>
          <w:lang w:eastAsia="ko-KR"/>
        </w:rPr>
        <w:t>.</w:t>
      </w:r>
    </w:p>
    <w:p w:rsidR="00CB28A5" w:rsidRPr="00CB28A5" w:rsidRDefault="00CB28A5" w:rsidP="00CA1262">
      <w:pPr>
        <w:pStyle w:val="BodyText"/>
        <w:numPr>
          <w:ilvl w:val="0"/>
          <w:numId w:val="20"/>
        </w:numPr>
        <w:rPr>
          <w:b/>
          <w:i/>
          <w:lang w:eastAsia="ko-KR"/>
        </w:rPr>
      </w:pPr>
      <w:r w:rsidRPr="00CB28A5">
        <w:rPr>
          <w:b/>
          <w:i/>
          <w:lang w:eastAsia="ko-KR"/>
        </w:rPr>
        <w:t xml:space="preserve">Alt-3: None of time-domain allocation and frequency-domain allocation of the duplexing subband </w:t>
      </w:r>
      <w:r w:rsidR="004A4AEC">
        <w:rPr>
          <w:b/>
          <w:i/>
          <w:lang w:eastAsia="ko-KR"/>
        </w:rPr>
        <w:t>is</w:t>
      </w:r>
      <w:r w:rsidRPr="00CB28A5">
        <w:rPr>
          <w:b/>
          <w:i/>
          <w:lang w:eastAsia="ko-KR"/>
        </w:rPr>
        <w:t xml:space="preserve"> transparent to UE.</w:t>
      </w:r>
    </w:p>
    <w:p w:rsidR="0058162F" w:rsidRPr="004D7C86" w:rsidRDefault="0058162F" w:rsidP="0058162F">
      <w:pPr>
        <w:pStyle w:val="Heading2"/>
        <w:rPr>
          <w:rStyle w:val="SubtleEmphasis"/>
          <w:rFonts w:ascii="Times New Roman" w:hAnsi="Times New Roman" w:cs="Times New Roman"/>
          <w:color w:val="auto"/>
          <w:u w:val="single"/>
        </w:rPr>
      </w:pPr>
      <w:r>
        <w:rPr>
          <w:rStyle w:val="SubtleEmphasis"/>
          <w:rFonts w:ascii="Times New Roman" w:hAnsi="Times New Roman" w:cs="Times New Roman"/>
          <w:color w:val="auto"/>
          <w:u w:val="single"/>
        </w:rPr>
        <w:t>Time-domain t</w:t>
      </w:r>
      <w:r w:rsidRPr="004D7C86">
        <w:rPr>
          <w:rStyle w:val="SubtleEmphasis"/>
          <w:rFonts w:ascii="Times New Roman" w:hAnsi="Times New Roman" w:cs="Times New Roman"/>
          <w:color w:val="auto"/>
          <w:u w:val="single"/>
        </w:rPr>
        <w:t>ranspa</w:t>
      </w:r>
      <w:r>
        <w:rPr>
          <w:rStyle w:val="SubtleEmphasis"/>
          <w:rFonts w:ascii="Times New Roman" w:hAnsi="Times New Roman" w:cs="Times New Roman"/>
          <w:color w:val="auto"/>
          <w:u w:val="single"/>
        </w:rPr>
        <w:t>rency</w:t>
      </w:r>
    </w:p>
    <w:p w:rsidR="005227D9" w:rsidRDefault="00872F2E" w:rsidP="00872F2E">
      <w:pPr>
        <w:pStyle w:val="BodyText"/>
        <w:rPr>
          <w:rFonts w:eastAsiaTheme="minorEastAsia"/>
          <w:lang w:eastAsia="zh-CN"/>
        </w:rPr>
      </w:pPr>
      <w:r>
        <w:rPr>
          <w:lang w:eastAsia="ko-KR"/>
        </w:rPr>
        <w:t xml:space="preserve">For the time-domain transparency of </w:t>
      </w:r>
      <w:r w:rsidR="00CB28A5">
        <w:rPr>
          <w:lang w:eastAsia="ko-KR"/>
        </w:rPr>
        <w:t>SBFD that is only in Alt-1</w:t>
      </w:r>
      <w:r w:rsidR="005227D9" w:rsidRPr="00DA5BB6">
        <w:rPr>
          <w:rFonts w:eastAsiaTheme="minorEastAsia"/>
          <w:lang w:eastAsia="zh-CN"/>
        </w:rPr>
        <w:t xml:space="preserve">, </w:t>
      </w:r>
      <w:r w:rsidR="005227D9">
        <w:rPr>
          <w:rFonts w:eastAsiaTheme="minorEastAsia"/>
          <w:lang w:eastAsia="zh-CN"/>
        </w:rPr>
        <w:t>a</w:t>
      </w:r>
      <w:r w:rsidR="005227D9" w:rsidRPr="00DA5BB6">
        <w:rPr>
          <w:rFonts w:eastAsiaTheme="minorEastAsia"/>
          <w:lang w:eastAsia="zh-CN"/>
        </w:rPr>
        <w:t xml:space="preserve"> SBFD symbol </w:t>
      </w:r>
      <w:r w:rsidR="005227D9">
        <w:rPr>
          <w:rFonts w:eastAsiaTheme="minorEastAsia"/>
          <w:lang w:eastAsia="zh-CN"/>
        </w:rPr>
        <w:t>from gNB perspective can contain both a group of REs actually used as DL for one UE and another group of REs act</w:t>
      </w:r>
      <w:r w:rsidR="00CA1262">
        <w:rPr>
          <w:rFonts w:eastAsiaTheme="minorEastAsia"/>
          <w:lang w:eastAsia="zh-CN"/>
        </w:rPr>
        <w:t>ually used as UL for another UE. Then</w:t>
      </w:r>
      <w:r w:rsidR="005227D9">
        <w:rPr>
          <w:rFonts w:eastAsiaTheme="minorEastAsia"/>
          <w:lang w:eastAsia="zh-CN"/>
        </w:rPr>
        <w:t xml:space="preserve"> the SBFD symbol </w:t>
      </w:r>
      <w:r w:rsidR="005227D9" w:rsidRPr="00DA5BB6">
        <w:rPr>
          <w:rFonts w:eastAsiaTheme="minorEastAsia"/>
          <w:lang w:eastAsia="zh-CN"/>
        </w:rPr>
        <w:t xml:space="preserve">should be configured as flexible symbol by </w:t>
      </w:r>
      <w:r w:rsidR="005227D9">
        <w:rPr>
          <w:rFonts w:eastAsiaTheme="minorEastAsia"/>
          <w:lang w:eastAsia="zh-CN"/>
        </w:rPr>
        <w:t xml:space="preserve">a cell-specific </w:t>
      </w:r>
      <w:r w:rsidR="005227D9" w:rsidRPr="00DA5BB6">
        <w:rPr>
          <w:rFonts w:eastAsiaTheme="minorEastAsia"/>
          <w:i/>
          <w:lang w:eastAsia="zh-CN"/>
        </w:rPr>
        <w:t>TDD-UL-DL-ConfigCommon</w:t>
      </w:r>
      <w:r w:rsidR="005227D9">
        <w:rPr>
          <w:rFonts w:eastAsiaTheme="minorEastAsia"/>
          <w:lang w:eastAsia="zh-CN"/>
        </w:rPr>
        <w:t>, followed by either of the following configuration or indication</w:t>
      </w:r>
      <w:r w:rsidR="00CA1262">
        <w:rPr>
          <w:rFonts w:eastAsiaTheme="minorEastAsia"/>
          <w:lang w:eastAsia="zh-CN"/>
        </w:rPr>
        <w:t xml:space="preserve"> already supported in current spec</w:t>
      </w:r>
      <w:r w:rsidR="005227D9">
        <w:rPr>
          <w:rFonts w:eastAsiaTheme="minorEastAsia"/>
          <w:lang w:eastAsia="zh-CN"/>
        </w:rPr>
        <w:t>:</w:t>
      </w:r>
    </w:p>
    <w:p w:rsidR="005227D9" w:rsidRDefault="005227D9" w:rsidP="00CA1262">
      <w:pPr>
        <w:pStyle w:val="BodyText"/>
        <w:numPr>
          <w:ilvl w:val="0"/>
          <w:numId w:val="19"/>
        </w:numPr>
        <w:ind w:left="720"/>
        <w:rPr>
          <w:rFonts w:eastAsiaTheme="minorEastAsia"/>
          <w:lang w:eastAsia="zh-CN"/>
        </w:rPr>
      </w:pPr>
      <w:r w:rsidRPr="00BC7D8B">
        <w:rPr>
          <w:rFonts w:eastAsiaTheme="minorEastAsia"/>
          <w:lang w:eastAsia="zh-CN"/>
        </w:rPr>
        <w:t>The symbol is further configured as DL symbol or UL symbol by UE-dedicated</w:t>
      </w:r>
      <w:r>
        <w:rPr>
          <w:rFonts w:eastAsiaTheme="minorEastAsia"/>
          <w:i/>
          <w:lang w:eastAsia="zh-CN"/>
        </w:rPr>
        <w:t xml:space="preserve"> </w:t>
      </w:r>
      <w:r w:rsidRPr="00DA5BB6">
        <w:rPr>
          <w:rFonts w:eastAsiaTheme="minorEastAsia"/>
          <w:i/>
          <w:lang w:eastAsia="zh-CN"/>
        </w:rPr>
        <w:t>TDD-UL-DL-ConfigDedicated</w:t>
      </w:r>
      <w:r>
        <w:rPr>
          <w:rFonts w:eastAsiaTheme="minorEastAsia"/>
          <w:lang w:eastAsia="zh-CN"/>
        </w:rPr>
        <w:t>;</w:t>
      </w:r>
      <w:r w:rsidRPr="00DA5BB6">
        <w:rPr>
          <w:rFonts w:eastAsiaTheme="minorEastAsia"/>
          <w:lang w:eastAsia="zh-CN"/>
        </w:rPr>
        <w:t xml:space="preserve"> or </w:t>
      </w:r>
    </w:p>
    <w:p w:rsidR="005227D9" w:rsidRDefault="005227D9" w:rsidP="00CA1262">
      <w:pPr>
        <w:pStyle w:val="BodyText"/>
        <w:numPr>
          <w:ilvl w:val="0"/>
          <w:numId w:val="19"/>
        </w:numPr>
        <w:ind w:left="720"/>
        <w:rPr>
          <w:rFonts w:eastAsiaTheme="minorEastAsia"/>
          <w:lang w:eastAsia="zh-CN"/>
        </w:rPr>
      </w:pPr>
      <w:r w:rsidRPr="00BC7D8B">
        <w:rPr>
          <w:rFonts w:eastAsiaTheme="minorEastAsia"/>
          <w:lang w:eastAsia="zh-CN"/>
        </w:rPr>
        <w:t xml:space="preserve">The symbol is further </w:t>
      </w:r>
      <w:r>
        <w:rPr>
          <w:rFonts w:eastAsiaTheme="minorEastAsia"/>
          <w:lang w:eastAsia="zh-CN"/>
        </w:rPr>
        <w:t>indicated</w:t>
      </w:r>
      <w:r w:rsidRPr="00BC7D8B">
        <w:rPr>
          <w:rFonts w:eastAsiaTheme="minorEastAsia"/>
          <w:lang w:eastAsia="zh-CN"/>
        </w:rPr>
        <w:t xml:space="preserve"> as DL symbol or UL symbol by </w:t>
      </w:r>
      <w:r>
        <w:rPr>
          <w:rFonts w:eastAsiaTheme="minorEastAsia"/>
          <w:lang w:eastAsia="zh-CN"/>
        </w:rPr>
        <w:t xml:space="preserve">dynamic SFI. </w:t>
      </w:r>
      <w:r w:rsidRPr="00DA5BB6">
        <w:rPr>
          <w:rFonts w:eastAsiaTheme="minorEastAsia"/>
          <w:lang w:eastAsia="zh-CN"/>
        </w:rPr>
        <w:t xml:space="preserve"> </w:t>
      </w:r>
    </w:p>
    <w:p w:rsidR="005227D9" w:rsidRPr="00CB28A5" w:rsidRDefault="00CA1262" w:rsidP="000D47C0">
      <w:pPr>
        <w:pStyle w:val="BodyText"/>
        <w:rPr>
          <w:rFonts w:eastAsiaTheme="minorEastAsia"/>
          <w:lang w:eastAsia="zh-CN"/>
        </w:rPr>
      </w:pPr>
      <w:r>
        <w:rPr>
          <w:rFonts w:eastAsiaTheme="minorEastAsia"/>
          <w:lang w:eastAsia="zh-CN"/>
        </w:rPr>
        <w:t>With time-domain transparency</w:t>
      </w:r>
      <w:r w:rsidR="005227D9">
        <w:rPr>
          <w:rFonts w:eastAsiaTheme="minorEastAsia"/>
          <w:lang w:eastAsia="zh-CN"/>
        </w:rPr>
        <w:t xml:space="preserve">, the amount of SBFD symbols is restricted by the amount of flexible symbols in </w:t>
      </w:r>
      <w:r w:rsidR="005227D9" w:rsidRPr="00DA5BB6">
        <w:rPr>
          <w:rFonts w:eastAsiaTheme="minorEastAsia"/>
          <w:i/>
          <w:lang w:eastAsia="zh-CN"/>
        </w:rPr>
        <w:t>TDD-UL-DL-ConfigCommon</w:t>
      </w:r>
      <w:r w:rsidR="005227D9">
        <w:rPr>
          <w:rFonts w:eastAsiaTheme="minorEastAsia"/>
          <w:lang w:eastAsia="zh-CN"/>
        </w:rPr>
        <w:t xml:space="preserve">. </w:t>
      </w:r>
      <w:r w:rsidR="005227D9" w:rsidRPr="00DA5BB6">
        <w:rPr>
          <w:rFonts w:eastAsiaTheme="minorEastAsia"/>
          <w:lang w:eastAsia="zh-CN"/>
        </w:rPr>
        <w:t xml:space="preserve"> </w:t>
      </w:r>
    </w:p>
    <w:p w:rsidR="00CB28A5" w:rsidRDefault="00CB28A5" w:rsidP="000D47C0">
      <w:pPr>
        <w:pStyle w:val="BodyText"/>
        <w:rPr>
          <w:lang w:eastAsia="ko-KR"/>
        </w:rPr>
      </w:pPr>
      <w:r>
        <w:rPr>
          <w:lang w:eastAsia="ko-KR"/>
        </w:rPr>
        <w:t>For the time-domain</w:t>
      </w:r>
      <w:r w:rsidR="004A4AEC">
        <w:rPr>
          <w:lang w:eastAsia="ko-KR"/>
        </w:rPr>
        <w:t xml:space="preserve"> non-transparency of SBFD that</w:t>
      </w:r>
      <w:r>
        <w:rPr>
          <w:lang w:eastAsia="ko-KR"/>
        </w:rPr>
        <w:t xml:space="preserve"> is in Alt-2 and Alt-3, </w:t>
      </w:r>
      <w:r w:rsidR="004A4AEC">
        <w:rPr>
          <w:lang w:eastAsia="ko-KR"/>
        </w:rPr>
        <w:t>there could be two logics to interpret the notification from gNB:</w:t>
      </w:r>
    </w:p>
    <w:p w:rsidR="005E53B4" w:rsidRDefault="004A4AEC" w:rsidP="005E53B4">
      <w:pPr>
        <w:pStyle w:val="BodyText"/>
        <w:numPr>
          <w:ilvl w:val="0"/>
          <w:numId w:val="21"/>
        </w:numPr>
        <w:rPr>
          <w:lang w:eastAsia="ko-KR"/>
        </w:rPr>
      </w:pPr>
      <w:r>
        <w:rPr>
          <w:lang w:eastAsia="ko-KR"/>
        </w:rPr>
        <w:t xml:space="preserve">Logic-1: </w:t>
      </w:r>
      <w:r w:rsidR="005E53B4">
        <w:rPr>
          <w:lang w:eastAsia="ko-KR"/>
        </w:rPr>
        <w:t>A</w:t>
      </w:r>
      <w:r>
        <w:rPr>
          <w:lang w:eastAsia="ko-KR"/>
        </w:rPr>
        <w:t xml:space="preserve"> </w:t>
      </w:r>
      <w:r w:rsidR="005E53B4">
        <w:rPr>
          <w:lang w:eastAsia="ko-KR"/>
        </w:rPr>
        <w:t>notification of UL subband means t</w:t>
      </w:r>
      <w:r>
        <w:rPr>
          <w:lang w:eastAsia="ko-KR"/>
        </w:rPr>
        <w:t>o add UL transmission possibility on top of the DL reception possibility</w:t>
      </w:r>
      <w:r w:rsidR="005E53B4">
        <w:rPr>
          <w:lang w:eastAsia="ko-KR"/>
        </w:rPr>
        <w:t xml:space="preserve"> that is already informed to UE, i.e., UE treats the subband-overlapping symbol as “flexible” and needs further gNB instruction to determine whether the symbol is eventually used for DL or UL, as the current spec formul</w:t>
      </w:r>
      <w:r w:rsidR="00C24406">
        <w:rPr>
          <w:lang w:eastAsia="ko-KR"/>
        </w:rPr>
        <w:t xml:space="preserve">ates. Within this logic, it does not </w:t>
      </w:r>
      <w:r w:rsidR="00C1097B">
        <w:rPr>
          <w:lang w:eastAsia="ko-KR"/>
        </w:rPr>
        <w:t>seem beneficial</w:t>
      </w:r>
      <w:r w:rsidR="00C24406">
        <w:rPr>
          <w:lang w:eastAsia="ko-KR"/>
        </w:rPr>
        <w:t xml:space="preserve"> to define UL subband over a </w:t>
      </w:r>
      <w:r w:rsidR="00C1097B">
        <w:rPr>
          <w:lang w:eastAsia="ko-KR"/>
        </w:rPr>
        <w:t xml:space="preserve">true </w:t>
      </w:r>
      <w:r w:rsidR="00C24406">
        <w:rPr>
          <w:lang w:eastAsia="ko-KR"/>
        </w:rPr>
        <w:t>flexible symbol.</w:t>
      </w:r>
    </w:p>
    <w:p w:rsidR="004A4AEC" w:rsidRDefault="004A4AEC" w:rsidP="004A4AEC">
      <w:pPr>
        <w:pStyle w:val="BodyText"/>
        <w:numPr>
          <w:ilvl w:val="0"/>
          <w:numId w:val="21"/>
        </w:numPr>
        <w:rPr>
          <w:lang w:eastAsia="ko-KR"/>
        </w:rPr>
      </w:pPr>
      <w:r>
        <w:rPr>
          <w:lang w:eastAsia="ko-KR"/>
        </w:rPr>
        <w:t xml:space="preserve">Logic-2: </w:t>
      </w:r>
      <w:r w:rsidR="00C24406">
        <w:rPr>
          <w:lang w:eastAsia="ko-KR"/>
        </w:rPr>
        <w:t xml:space="preserve">A notification of UL subband means to replace DL reception possibility that is already informed to UE with the UL transmission possibility, i.e., UE treats the subband-overlapping symbol as “uplink” and does not expect any DL reception in the subband (even when the UE has no UL transmission on the symbol).  </w:t>
      </w:r>
      <w:r>
        <w:rPr>
          <w:lang w:eastAsia="ko-KR"/>
        </w:rPr>
        <w:t xml:space="preserve">   </w:t>
      </w:r>
    </w:p>
    <w:p w:rsidR="005227D9" w:rsidRPr="00C1097B" w:rsidRDefault="00C24406" w:rsidP="000D47C0">
      <w:pPr>
        <w:pStyle w:val="BodyText"/>
        <w:rPr>
          <w:b/>
          <w:i/>
          <w:lang w:eastAsia="ko-KR"/>
        </w:rPr>
      </w:pPr>
      <w:r w:rsidRPr="00C1097B">
        <w:rPr>
          <w:b/>
          <w:i/>
          <w:lang w:eastAsia="ko-KR"/>
        </w:rPr>
        <w:t>Proposal 3: In case the time domain allocation of UL subband is non-transparent to UE, RAN1 study considers the subband-overlapping symbol as converted to “flexible symbol” or “uplink symbol” fro</w:t>
      </w:r>
      <w:r w:rsidR="00C1097B" w:rsidRPr="00C1097B">
        <w:rPr>
          <w:b/>
          <w:i/>
          <w:lang w:eastAsia="ko-KR"/>
        </w:rPr>
        <w:t>m UE perspective, and avoids defining</w:t>
      </w:r>
      <w:r w:rsidRPr="00C1097B">
        <w:rPr>
          <w:b/>
          <w:i/>
          <w:lang w:eastAsia="ko-KR"/>
        </w:rPr>
        <w:t xml:space="preserve"> UL oper</w:t>
      </w:r>
      <w:r w:rsidR="00C1097B" w:rsidRPr="00C1097B">
        <w:rPr>
          <w:b/>
          <w:i/>
          <w:lang w:eastAsia="ko-KR"/>
        </w:rPr>
        <w:t>ations directly on a</w:t>
      </w:r>
      <w:r w:rsidRPr="00C1097B">
        <w:rPr>
          <w:b/>
          <w:i/>
          <w:lang w:eastAsia="ko-KR"/>
        </w:rPr>
        <w:t xml:space="preserve"> DL symbol. </w:t>
      </w:r>
    </w:p>
    <w:p w:rsidR="0058162F" w:rsidRPr="004D7C86" w:rsidRDefault="0058162F" w:rsidP="0058162F">
      <w:pPr>
        <w:pStyle w:val="Heading2"/>
        <w:rPr>
          <w:rStyle w:val="SubtleEmphasis"/>
          <w:rFonts w:ascii="Times New Roman" w:hAnsi="Times New Roman" w:cs="Times New Roman"/>
          <w:color w:val="auto"/>
          <w:u w:val="single"/>
        </w:rPr>
      </w:pPr>
      <w:r>
        <w:rPr>
          <w:rStyle w:val="SubtleEmphasis"/>
          <w:rFonts w:ascii="Times New Roman" w:hAnsi="Times New Roman" w:cs="Times New Roman"/>
          <w:color w:val="auto"/>
          <w:u w:val="single"/>
        </w:rPr>
        <w:t>Frequency-domain t</w:t>
      </w:r>
      <w:r w:rsidRPr="004D7C86">
        <w:rPr>
          <w:rStyle w:val="SubtleEmphasis"/>
          <w:rFonts w:ascii="Times New Roman" w:hAnsi="Times New Roman" w:cs="Times New Roman"/>
          <w:color w:val="auto"/>
          <w:u w:val="single"/>
        </w:rPr>
        <w:t>ranspa</w:t>
      </w:r>
      <w:r>
        <w:rPr>
          <w:rStyle w:val="SubtleEmphasis"/>
          <w:rFonts w:ascii="Times New Roman" w:hAnsi="Times New Roman" w:cs="Times New Roman"/>
          <w:color w:val="auto"/>
          <w:u w:val="single"/>
        </w:rPr>
        <w:t>rency</w:t>
      </w:r>
    </w:p>
    <w:p w:rsidR="00C24406" w:rsidRDefault="00A4259F" w:rsidP="000D47C0">
      <w:pPr>
        <w:pStyle w:val="BodyText"/>
        <w:rPr>
          <w:rFonts w:eastAsiaTheme="minorEastAsia"/>
          <w:lang w:eastAsia="zh-CN"/>
        </w:rPr>
      </w:pPr>
      <w:r>
        <w:rPr>
          <w:lang w:eastAsia="ko-KR"/>
        </w:rPr>
        <w:t>T</w:t>
      </w:r>
      <w:r w:rsidR="00C1097B">
        <w:rPr>
          <w:lang w:eastAsia="ko-KR"/>
        </w:rPr>
        <w:t>he frequ</w:t>
      </w:r>
      <w:r w:rsidR="000F39D1">
        <w:rPr>
          <w:lang w:eastAsia="ko-KR"/>
        </w:rPr>
        <w:t>ency-domain transparency of an UL subband</w:t>
      </w:r>
      <w:r w:rsidR="00C1097B">
        <w:rPr>
          <w:lang w:eastAsia="ko-KR"/>
        </w:rPr>
        <w:t xml:space="preserve"> that is in Alt-1 and Alt-2</w:t>
      </w:r>
      <w:r>
        <w:rPr>
          <w:rFonts w:eastAsiaTheme="minorEastAsia"/>
          <w:lang w:eastAsia="zh-CN"/>
        </w:rPr>
        <w:t xml:space="preserve"> needs to meet two conditions: </w:t>
      </w:r>
    </w:p>
    <w:p w:rsidR="00A4259F" w:rsidRDefault="00A4259F" w:rsidP="00A4259F">
      <w:pPr>
        <w:pStyle w:val="BodyText"/>
        <w:numPr>
          <w:ilvl w:val="0"/>
          <w:numId w:val="22"/>
        </w:numPr>
        <w:rPr>
          <w:rFonts w:eastAsiaTheme="minorEastAsia"/>
          <w:lang w:eastAsia="zh-CN"/>
        </w:rPr>
      </w:pPr>
      <w:r>
        <w:rPr>
          <w:rFonts w:eastAsiaTheme="minorEastAsia"/>
          <w:lang w:eastAsia="zh-CN"/>
        </w:rPr>
        <w:t xml:space="preserve">Condition-1: An UL transmission from a UE can be controlled in a transparent way to not exceed the bandwidth of </w:t>
      </w:r>
      <w:r w:rsidR="00E911A6">
        <w:rPr>
          <w:rFonts w:eastAsiaTheme="minorEastAsia"/>
          <w:lang w:eastAsia="zh-CN"/>
        </w:rPr>
        <w:t>a certain block of RBs in frequency domain</w:t>
      </w:r>
      <w:r>
        <w:rPr>
          <w:rFonts w:eastAsiaTheme="minorEastAsia"/>
          <w:lang w:eastAsia="zh-CN"/>
        </w:rPr>
        <w:t>;</w:t>
      </w:r>
    </w:p>
    <w:p w:rsidR="00A4259F" w:rsidRDefault="00A4259F" w:rsidP="00A4259F">
      <w:pPr>
        <w:pStyle w:val="BodyText"/>
        <w:numPr>
          <w:ilvl w:val="0"/>
          <w:numId w:val="22"/>
        </w:numPr>
        <w:rPr>
          <w:rFonts w:eastAsiaTheme="minorEastAsia"/>
          <w:lang w:eastAsia="zh-CN"/>
        </w:rPr>
      </w:pPr>
      <w:r>
        <w:rPr>
          <w:rFonts w:eastAsiaTheme="minorEastAsia"/>
          <w:lang w:eastAsia="zh-CN"/>
        </w:rPr>
        <w:t xml:space="preserve">Condition-2: A DL reception by a UE can be controlled in a transparent way to not involve </w:t>
      </w:r>
      <w:r w:rsidR="00E911A6">
        <w:rPr>
          <w:rFonts w:eastAsiaTheme="minorEastAsia"/>
          <w:lang w:eastAsia="zh-CN"/>
        </w:rPr>
        <w:t xml:space="preserve">the REs in </w:t>
      </w:r>
      <w:r>
        <w:rPr>
          <w:rFonts w:eastAsiaTheme="minorEastAsia"/>
          <w:lang w:eastAsia="zh-CN"/>
        </w:rPr>
        <w:t xml:space="preserve">a certain block of </w:t>
      </w:r>
      <w:r w:rsidR="00E911A6">
        <w:rPr>
          <w:rFonts w:eastAsiaTheme="minorEastAsia"/>
          <w:lang w:eastAsia="zh-CN"/>
        </w:rPr>
        <w:t xml:space="preserve">RBs in frequency domain. </w:t>
      </w:r>
    </w:p>
    <w:p w:rsidR="00C1097B" w:rsidRDefault="00E911A6" w:rsidP="000D47C0">
      <w:pPr>
        <w:pStyle w:val="BodyText"/>
        <w:rPr>
          <w:rFonts w:eastAsiaTheme="minorEastAsia"/>
          <w:lang w:eastAsia="zh-CN"/>
        </w:rPr>
      </w:pPr>
      <w:r>
        <w:rPr>
          <w:rFonts w:eastAsiaTheme="minorEastAsia"/>
          <w:lang w:eastAsia="zh-CN"/>
        </w:rPr>
        <w:lastRenderedPageBreak/>
        <w:t xml:space="preserve">For Condition-1, gNB dynamic grant is the tool that can control the </w:t>
      </w:r>
      <w:r w:rsidR="00637468">
        <w:rPr>
          <w:rFonts w:eastAsiaTheme="minorEastAsia"/>
          <w:lang w:eastAsia="zh-CN"/>
        </w:rPr>
        <w:t>DG-</w:t>
      </w:r>
      <w:r>
        <w:rPr>
          <w:rFonts w:eastAsiaTheme="minorEastAsia"/>
          <w:lang w:eastAsia="zh-CN"/>
        </w:rPr>
        <w:t xml:space="preserve">PUSCH within certain range of RBs. </w:t>
      </w:r>
      <w:r w:rsidR="00637468">
        <w:rPr>
          <w:rFonts w:eastAsiaTheme="minorEastAsia"/>
          <w:lang w:eastAsia="zh-CN"/>
        </w:rPr>
        <w:t>It is also feasible to ensure CG-PUSCH to fully fall into a certain range of RBs by CG configuration. For PRACH, SRS and PUCCH, to keep these UL signals away from SBFD symbols ca</w:t>
      </w:r>
      <w:r w:rsidR="009B4C98">
        <w:rPr>
          <w:rFonts w:eastAsiaTheme="minorEastAsia"/>
          <w:lang w:eastAsia="zh-CN"/>
        </w:rPr>
        <w:t xml:space="preserve">n be always a last bottom </w:t>
      </w:r>
      <w:r w:rsidR="00B67AE0">
        <w:rPr>
          <w:rFonts w:eastAsiaTheme="minorEastAsia"/>
          <w:lang w:eastAsia="zh-CN"/>
        </w:rPr>
        <w:t>line</w:t>
      </w:r>
      <w:r w:rsidR="009B4C98">
        <w:rPr>
          <w:rFonts w:eastAsiaTheme="minorEastAsia"/>
          <w:lang w:eastAsia="zh-CN"/>
        </w:rPr>
        <w:t xml:space="preserve"> method</w:t>
      </w:r>
      <w:r w:rsidR="00B67AE0">
        <w:rPr>
          <w:rFonts w:eastAsiaTheme="minorEastAsia"/>
          <w:lang w:eastAsia="zh-CN"/>
        </w:rPr>
        <w:t xml:space="preserve">. For example, with some UL traffic moves to SBFD symbols, additional resources in true UL symbols can be allocated for PUCCH so that PUCCH can also somehow share the SBFD benefit. </w:t>
      </w:r>
      <w:r w:rsidR="00637468">
        <w:rPr>
          <w:rFonts w:eastAsiaTheme="minorEastAsia"/>
          <w:lang w:eastAsia="zh-CN"/>
        </w:rPr>
        <w:t xml:space="preserve"> </w:t>
      </w:r>
    </w:p>
    <w:p w:rsidR="00E6112A" w:rsidRDefault="00B67AE0" w:rsidP="006D3D1B">
      <w:pPr>
        <w:pStyle w:val="Caption"/>
        <w:rPr>
          <w:rFonts w:eastAsiaTheme="minorEastAsia"/>
          <w:lang w:eastAsia="zh-CN"/>
        </w:rPr>
      </w:pPr>
      <w:r>
        <w:rPr>
          <w:lang w:eastAsia="ko-KR"/>
        </w:rPr>
        <w:t xml:space="preserve">For Condition-2, it is natural to keep cell-specific </w:t>
      </w:r>
      <w:r w:rsidR="00B4528F">
        <w:rPr>
          <w:lang w:eastAsia="ko-KR"/>
        </w:rPr>
        <w:t>and</w:t>
      </w:r>
      <w:r>
        <w:rPr>
          <w:lang w:eastAsia="ko-KR"/>
        </w:rPr>
        <w:t xml:space="preserve"> UE-group-common signals</w:t>
      </w:r>
      <w:r w:rsidR="00B4528F">
        <w:rPr>
          <w:lang w:eastAsia="ko-KR"/>
        </w:rPr>
        <w:t>/channels</w:t>
      </w:r>
      <w:r>
        <w:rPr>
          <w:lang w:eastAsia="ko-KR"/>
        </w:rPr>
        <w:t xml:space="preserve"> away from SBFD </w:t>
      </w:r>
      <w:r w:rsidR="00B4528F">
        <w:rPr>
          <w:lang w:eastAsia="ko-KR"/>
        </w:rPr>
        <w:t xml:space="preserve">subband or even </w:t>
      </w:r>
      <w:r>
        <w:rPr>
          <w:lang w:eastAsia="ko-KR"/>
        </w:rPr>
        <w:t>symbol</w:t>
      </w:r>
      <w:r w:rsidR="00B4528F">
        <w:rPr>
          <w:lang w:eastAsia="ko-KR"/>
        </w:rPr>
        <w:t>s overlapping with the subband</w:t>
      </w:r>
      <w:r>
        <w:rPr>
          <w:lang w:eastAsia="ko-KR"/>
        </w:rPr>
        <w:t xml:space="preserve"> in order to avoid impacts to legacy UE. These kind</w:t>
      </w:r>
      <w:r w:rsidR="00B4528F">
        <w:rPr>
          <w:lang w:eastAsia="ko-KR"/>
        </w:rPr>
        <w:t>s</w:t>
      </w:r>
      <w:r>
        <w:rPr>
          <w:lang w:eastAsia="ko-KR"/>
        </w:rPr>
        <w:t xml:space="preserve"> of signals </w:t>
      </w:r>
      <w:r w:rsidR="00B4528F">
        <w:rPr>
          <w:lang w:eastAsia="ko-KR"/>
        </w:rPr>
        <w:t>at least</w:t>
      </w:r>
      <w:r>
        <w:rPr>
          <w:lang w:eastAsia="ko-KR"/>
        </w:rPr>
        <w:t xml:space="preserve"> include SSB, </w:t>
      </w:r>
      <w:r w:rsidR="00B4528F">
        <w:rPr>
          <w:lang w:eastAsia="ko-KR"/>
        </w:rPr>
        <w:t xml:space="preserve">PRS, </w:t>
      </w:r>
      <w:r w:rsidR="000E609C">
        <w:rPr>
          <w:lang w:eastAsia="ko-KR"/>
        </w:rPr>
        <w:t>CSI-RS (for cell-s</w:t>
      </w:r>
      <w:r w:rsidR="00B4528F">
        <w:rPr>
          <w:lang w:eastAsia="ko-KR"/>
        </w:rPr>
        <w:t xml:space="preserve">pecific or UE group common use) and PDCCH/PDSCH for broadcast purpose. For the channels/signals </w:t>
      </w:r>
      <w:r w:rsidR="009B4C98">
        <w:rPr>
          <w:lang w:eastAsia="ko-KR"/>
        </w:rPr>
        <w:t>transmitted to a single UE</w:t>
      </w:r>
      <w:r w:rsidR="00B4528F">
        <w:rPr>
          <w:lang w:eastAsia="ko-KR"/>
        </w:rPr>
        <w:t xml:space="preserve">, </w:t>
      </w:r>
      <w:r w:rsidR="009B4C98">
        <w:rPr>
          <w:lang w:eastAsia="ko-KR"/>
        </w:rPr>
        <w:t xml:space="preserve">configuration and scheduling are always </w:t>
      </w:r>
      <w:r w:rsidR="009B4C98">
        <w:rPr>
          <w:rFonts w:eastAsiaTheme="minorEastAsia"/>
          <w:lang w:eastAsia="zh-CN"/>
        </w:rPr>
        <w:t xml:space="preserve">a last bottom line method. Take CSI-RS dedicated to UE for an example. </w:t>
      </w:r>
      <w:r w:rsidR="006D3D1B">
        <w:rPr>
          <w:rFonts w:eastAsiaTheme="minorEastAsia"/>
          <w:lang w:eastAsia="zh-CN"/>
        </w:rPr>
        <w:t xml:space="preserve">The full-band NZP CSI-RS shown in </w:t>
      </w:r>
      <w:r w:rsidR="00024B04">
        <w:rPr>
          <w:rFonts w:eastAsiaTheme="minorEastAsia"/>
          <w:lang w:eastAsia="zh-CN"/>
        </w:rPr>
        <w:fldChar w:fldCharType="begin"/>
      </w:r>
      <w:r w:rsidR="006D3D1B">
        <w:rPr>
          <w:rFonts w:eastAsiaTheme="minorEastAsia"/>
          <w:lang w:eastAsia="zh-CN"/>
        </w:rPr>
        <w:instrText xml:space="preserve"> REF _Ref111123339 \h </w:instrText>
      </w:r>
      <w:r w:rsidR="00024B04">
        <w:rPr>
          <w:rFonts w:eastAsiaTheme="minorEastAsia"/>
          <w:lang w:eastAsia="zh-CN"/>
        </w:rPr>
      </w:r>
      <w:r w:rsidR="00024B04">
        <w:rPr>
          <w:rFonts w:eastAsiaTheme="minorEastAsia"/>
          <w:lang w:eastAsia="zh-CN"/>
        </w:rPr>
        <w:fldChar w:fldCharType="separate"/>
      </w:r>
      <w:r w:rsidR="006D3D1B">
        <w:t xml:space="preserve">Figure </w:t>
      </w:r>
      <w:r w:rsidR="006D3D1B">
        <w:rPr>
          <w:noProof/>
        </w:rPr>
        <w:t>1</w:t>
      </w:r>
      <w:r w:rsidR="00024B04">
        <w:rPr>
          <w:rFonts w:eastAsiaTheme="minorEastAsia"/>
          <w:lang w:eastAsia="zh-CN"/>
        </w:rPr>
        <w:fldChar w:fldCharType="end"/>
      </w:r>
      <w:r w:rsidR="006D3D1B">
        <w:rPr>
          <w:rFonts w:eastAsiaTheme="minorEastAsia"/>
          <w:lang w:eastAsia="zh-CN"/>
        </w:rPr>
        <w:t xml:space="preserve"> is cut by UL subband into two segments: one segment above UL subband and another segment below UL subband. Because one CSI-RS resource is configured with </w:t>
      </w:r>
      <w:r w:rsidR="006D3D1B" w:rsidRPr="00E6112A">
        <w:rPr>
          <w:rFonts w:eastAsiaTheme="minorEastAsia"/>
          <w:i/>
          <w:lang w:eastAsia="zh-CN"/>
        </w:rPr>
        <w:t>CSI-FrequencyOccupation</w:t>
      </w:r>
      <w:r w:rsidR="006D3D1B">
        <w:rPr>
          <w:rFonts w:eastAsiaTheme="minorEastAsia"/>
          <w:lang w:eastAsia="zh-CN"/>
        </w:rPr>
        <w:t xml:space="preserve"> IE, which is able to </w:t>
      </w:r>
      <w:r w:rsidR="00E6112A">
        <w:rPr>
          <w:rFonts w:eastAsiaTheme="minorEastAsia"/>
          <w:lang w:eastAsia="zh-CN"/>
        </w:rPr>
        <w:t xml:space="preserve">assign starting RB position and ending RB position of the UL subband,  gNB can assign the CSI-RS segments respectively above the UL subband and below the UL subband with different resource_id (id=a and id=b in </w:t>
      </w:r>
      <w:r w:rsidR="00024B04">
        <w:rPr>
          <w:rFonts w:eastAsiaTheme="minorEastAsia"/>
          <w:lang w:eastAsia="zh-CN"/>
        </w:rPr>
        <w:fldChar w:fldCharType="begin"/>
      </w:r>
      <w:r w:rsidR="00E6112A">
        <w:rPr>
          <w:rFonts w:eastAsiaTheme="minorEastAsia"/>
          <w:lang w:eastAsia="zh-CN"/>
        </w:rPr>
        <w:instrText xml:space="preserve"> REF _Ref111123339 \h </w:instrText>
      </w:r>
      <w:r w:rsidR="00024B04">
        <w:rPr>
          <w:rFonts w:eastAsiaTheme="minorEastAsia"/>
          <w:lang w:eastAsia="zh-CN"/>
        </w:rPr>
      </w:r>
      <w:r w:rsidR="00024B04">
        <w:rPr>
          <w:rFonts w:eastAsiaTheme="minorEastAsia"/>
          <w:lang w:eastAsia="zh-CN"/>
        </w:rPr>
        <w:fldChar w:fldCharType="separate"/>
      </w:r>
      <w:r w:rsidR="00E6112A">
        <w:t xml:space="preserve">Figure </w:t>
      </w:r>
      <w:r w:rsidR="00E6112A">
        <w:rPr>
          <w:noProof/>
        </w:rPr>
        <w:t>1</w:t>
      </w:r>
      <w:r w:rsidR="00024B04">
        <w:rPr>
          <w:rFonts w:eastAsiaTheme="minorEastAsia"/>
          <w:lang w:eastAsia="zh-CN"/>
        </w:rPr>
        <w:fldChar w:fldCharType="end"/>
      </w:r>
      <w:r w:rsidR="00E6112A">
        <w:rPr>
          <w:rFonts w:eastAsiaTheme="minorEastAsia"/>
          <w:lang w:eastAsia="zh-CN"/>
        </w:rPr>
        <w:t xml:space="preserve">) and include the two CSI-RS segments into one CSI-RS resource set.    </w:t>
      </w:r>
    </w:p>
    <w:tbl>
      <w:tblPr>
        <w:tblStyle w:val="TableGrid"/>
        <w:tblW w:w="0" w:type="auto"/>
        <w:tblLook w:val="04A0"/>
      </w:tblPr>
      <w:tblGrid>
        <w:gridCol w:w="9288"/>
      </w:tblGrid>
      <w:tr w:rsidR="00E6112A" w:rsidTr="00E6112A">
        <w:tc>
          <w:tcPr>
            <w:tcW w:w="9288" w:type="dxa"/>
          </w:tcPr>
          <w:p w:rsidR="00E6112A" w:rsidRDefault="00E6112A" w:rsidP="00E6112A">
            <w:pPr>
              <w:pStyle w:val="PL"/>
            </w:pPr>
            <w:r>
              <w:t xml:space="preserve">CSI-FrequencyOccupation ::=         </w:t>
            </w:r>
            <w:r>
              <w:rPr>
                <w:color w:val="993366"/>
              </w:rPr>
              <w:t>SEQUENCE</w:t>
            </w:r>
            <w:r>
              <w:t xml:space="preserve"> {</w:t>
            </w:r>
          </w:p>
          <w:p w:rsidR="00E6112A" w:rsidRDefault="00E6112A" w:rsidP="00E6112A">
            <w:pPr>
              <w:pStyle w:val="PL"/>
            </w:pPr>
            <w:r>
              <w:t xml:space="preserve">    startingRB                          </w:t>
            </w:r>
            <w:r>
              <w:rPr>
                <w:color w:val="993366"/>
              </w:rPr>
              <w:t>INTEGER</w:t>
            </w:r>
            <w:r>
              <w:t xml:space="preserve"> (0..maxNrofPhysicalResourceBlocks-1),</w:t>
            </w:r>
          </w:p>
          <w:p w:rsidR="00E6112A" w:rsidRDefault="00E6112A" w:rsidP="00E6112A">
            <w:pPr>
              <w:pStyle w:val="PL"/>
            </w:pPr>
            <w:r>
              <w:t xml:space="preserve">    nrofRBs                             </w:t>
            </w:r>
            <w:r>
              <w:rPr>
                <w:color w:val="993366"/>
              </w:rPr>
              <w:t>INTEGER</w:t>
            </w:r>
            <w:r>
              <w:t xml:space="preserve"> (24..maxNrofPhysicalResourceBlocksPlus1),</w:t>
            </w:r>
          </w:p>
          <w:p w:rsidR="00E6112A" w:rsidRDefault="00E6112A" w:rsidP="00E6112A">
            <w:pPr>
              <w:pStyle w:val="PL"/>
            </w:pPr>
            <w:r>
              <w:t xml:space="preserve">    ...</w:t>
            </w:r>
          </w:p>
          <w:p w:rsidR="00E6112A" w:rsidRDefault="00E6112A" w:rsidP="00E6112A">
            <w:pPr>
              <w:pStyle w:val="PL"/>
            </w:pPr>
            <w:r>
              <w:t>}</w:t>
            </w:r>
          </w:p>
          <w:p w:rsidR="00E6112A" w:rsidRDefault="00E6112A" w:rsidP="00E6112A">
            <w:pPr>
              <w:pStyle w:val="Caption"/>
              <w:spacing w:before="0" w:after="0"/>
              <w:rPr>
                <w:rFonts w:eastAsiaTheme="minorEastAsia"/>
                <w:lang w:eastAsia="zh-CN"/>
              </w:rPr>
            </w:pPr>
          </w:p>
          <w:tbl>
            <w:tblPr>
              <w:tblStyle w:val="TableGrid"/>
              <w:tblW w:w="0" w:type="auto"/>
              <w:tblLook w:val="04A0"/>
            </w:tblPr>
            <w:tblGrid>
              <w:gridCol w:w="9057"/>
            </w:tblGrid>
            <w:tr w:rsidR="00E6112A" w:rsidTr="00E6112A">
              <w:tc>
                <w:tcPr>
                  <w:tcW w:w="9057" w:type="dxa"/>
                </w:tcPr>
                <w:p w:rsidR="00E6112A" w:rsidRPr="00E6112A" w:rsidRDefault="00E6112A" w:rsidP="00E6112A">
                  <w:pPr>
                    <w:pStyle w:val="TAL"/>
                    <w:rPr>
                      <w:color w:val="auto"/>
                      <w:szCs w:val="18"/>
                    </w:rPr>
                  </w:pPr>
                  <w:r w:rsidRPr="00E6112A">
                    <w:rPr>
                      <w:b/>
                      <w:i/>
                      <w:color w:val="auto"/>
                      <w:szCs w:val="18"/>
                    </w:rPr>
                    <w:t>nrofRBs</w:t>
                  </w:r>
                </w:p>
                <w:p w:rsidR="00E6112A" w:rsidRPr="00E6112A" w:rsidRDefault="00E6112A" w:rsidP="00E6112A">
                  <w:pPr>
                    <w:rPr>
                      <w:sz w:val="18"/>
                      <w:szCs w:val="18"/>
                    </w:rPr>
                  </w:pPr>
                  <w:r w:rsidRPr="00E6112A">
                    <w:rPr>
                      <w:sz w:val="18"/>
                      <w:szCs w:val="18"/>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E6112A" w:rsidTr="00E6112A">
              <w:tc>
                <w:tcPr>
                  <w:tcW w:w="9057" w:type="dxa"/>
                </w:tcPr>
                <w:p w:rsidR="00E6112A" w:rsidRPr="00E6112A" w:rsidRDefault="00E6112A" w:rsidP="00E6112A">
                  <w:pPr>
                    <w:pStyle w:val="TAL"/>
                    <w:rPr>
                      <w:color w:val="auto"/>
                      <w:szCs w:val="18"/>
                    </w:rPr>
                  </w:pPr>
                  <w:r w:rsidRPr="00E6112A">
                    <w:rPr>
                      <w:b/>
                      <w:i/>
                      <w:color w:val="auto"/>
                      <w:szCs w:val="18"/>
                    </w:rPr>
                    <w:t>startingRB</w:t>
                  </w:r>
                </w:p>
                <w:p w:rsidR="00E6112A" w:rsidRPr="00E6112A" w:rsidRDefault="00E6112A" w:rsidP="00E6112A">
                  <w:pPr>
                    <w:rPr>
                      <w:sz w:val="18"/>
                      <w:szCs w:val="18"/>
                    </w:rPr>
                  </w:pPr>
                  <w:r w:rsidRPr="00E6112A">
                    <w:rPr>
                      <w:sz w:val="18"/>
                      <w:szCs w:val="18"/>
                    </w:rPr>
                    <w:t>PRB where this CSI resource starts in relation to common resource block #0 (CRB#0) on the common resource block grid. Only multiples of 4 are allowed (0, 4, ...)</w:t>
                  </w:r>
                </w:p>
              </w:tc>
            </w:tr>
          </w:tbl>
          <w:p w:rsidR="00E6112A" w:rsidRPr="00E6112A" w:rsidRDefault="00E6112A" w:rsidP="00E6112A">
            <w:pPr>
              <w:rPr>
                <w:rFonts w:eastAsiaTheme="minorEastAsia"/>
                <w:lang w:val="en-GB" w:eastAsia="zh-CN"/>
              </w:rPr>
            </w:pPr>
          </w:p>
        </w:tc>
      </w:tr>
    </w:tbl>
    <w:p w:rsidR="00E6112A" w:rsidRPr="00E6112A" w:rsidRDefault="00E6112A" w:rsidP="00E6112A">
      <w:pPr>
        <w:rPr>
          <w:lang w:val="en-GB" w:eastAsia="ko-KR"/>
        </w:rPr>
      </w:pPr>
    </w:p>
    <w:p w:rsidR="00372AF9" w:rsidRDefault="005A0AFC" w:rsidP="006D3D1B">
      <w:pPr>
        <w:pStyle w:val="BodyText"/>
        <w:jc w:val="center"/>
        <w:rPr>
          <w:lang w:eastAsia="ko-KR"/>
        </w:rPr>
      </w:pPr>
      <w:r>
        <w:object w:dxaOrig="6800" w:dyaOrig="2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9.9pt;height:136.05pt" o:ole="">
            <v:imagedata r:id="rId8" o:title=""/>
          </v:shape>
          <o:OLEObject Type="Embed" ProgID="Visio.Drawing.11" ShapeID="_x0000_i1030" DrawAspect="Content" ObjectID="_1721764665" r:id="rId9"/>
        </w:object>
      </w:r>
    </w:p>
    <w:p w:rsidR="006D3D1B" w:rsidRDefault="006D3D1B" w:rsidP="006D3D1B">
      <w:pPr>
        <w:pStyle w:val="BodyText"/>
        <w:jc w:val="center"/>
        <w:rPr>
          <w:lang w:eastAsia="ko-KR"/>
        </w:rPr>
      </w:pPr>
      <w:bookmarkStart w:id="4" w:name="_Ref111123339"/>
      <w:r>
        <w:t xml:space="preserve">Figure </w:t>
      </w:r>
      <w:fldSimple w:instr=" SEQ Figure \* ARABIC ">
        <w:r>
          <w:rPr>
            <w:noProof/>
          </w:rPr>
          <w:t>1</w:t>
        </w:r>
      </w:fldSimple>
      <w:bookmarkEnd w:id="4"/>
      <w:r>
        <w:t xml:space="preserve"> CSI-RS configuration around UL subband</w:t>
      </w:r>
    </w:p>
    <w:p w:rsidR="00372AF9" w:rsidRDefault="005413A3" w:rsidP="000D47C0">
      <w:pPr>
        <w:pStyle w:val="BodyText"/>
        <w:rPr>
          <w:lang w:eastAsia="ko-KR"/>
        </w:rPr>
      </w:pPr>
      <w:r>
        <w:rPr>
          <w:lang w:eastAsia="ko-KR"/>
        </w:rPr>
        <w:t xml:space="preserve">Based on above analysis for both time-domain transparency and frequency-domain transparency, the legacy UE can run with half-duplex mode in SBFD symbols without knowing the </w:t>
      </w:r>
      <w:r w:rsidR="00180FCA">
        <w:rPr>
          <w:lang w:eastAsia="ko-KR"/>
        </w:rPr>
        <w:t>UL subband allocation at gNB side</w:t>
      </w:r>
      <w:r>
        <w:rPr>
          <w:lang w:eastAsia="ko-KR"/>
        </w:rPr>
        <w:t xml:space="preserve">.  </w:t>
      </w:r>
    </w:p>
    <w:p w:rsidR="005413A3" w:rsidRPr="00180FCA" w:rsidRDefault="005413A3" w:rsidP="005A0AFC">
      <w:pPr>
        <w:pStyle w:val="BodyText"/>
        <w:spacing w:beforeLines="50"/>
        <w:rPr>
          <w:rFonts w:eastAsia="SimSun"/>
          <w:b/>
          <w:i/>
          <w:lang w:eastAsia="zh-CN"/>
        </w:rPr>
      </w:pPr>
      <w:r w:rsidRPr="00180FCA">
        <w:rPr>
          <w:rFonts w:eastAsia="SimSun"/>
          <w:b/>
          <w:i/>
          <w:lang w:eastAsia="zh-CN"/>
        </w:rPr>
        <w:t xml:space="preserve">Observation 3: </w:t>
      </w:r>
      <w:r w:rsidR="00180FCA" w:rsidRPr="00180FCA">
        <w:rPr>
          <w:b/>
          <w:i/>
          <w:lang w:eastAsia="ko-KR"/>
        </w:rPr>
        <w:t xml:space="preserve">The legacy UE can run with half-duplex mode in SBFD symbols </w:t>
      </w:r>
      <w:r w:rsidR="00180FCA">
        <w:rPr>
          <w:b/>
          <w:i/>
          <w:lang w:eastAsia="ko-KR"/>
        </w:rPr>
        <w:t>with both time-domain transparency and frequency-domain transparency to UL subband allocation at gNB</w:t>
      </w:r>
      <w:r w:rsidRPr="00180FCA">
        <w:rPr>
          <w:rFonts w:eastAsia="SimSun"/>
          <w:b/>
          <w:i/>
          <w:lang w:eastAsia="zh-CN"/>
        </w:rPr>
        <w:t>.</w:t>
      </w:r>
    </w:p>
    <w:p w:rsidR="0058162F" w:rsidRPr="004D7C86" w:rsidRDefault="0058162F" w:rsidP="0058162F">
      <w:pPr>
        <w:pStyle w:val="Heading2"/>
        <w:rPr>
          <w:rStyle w:val="SubtleEmphasis"/>
          <w:rFonts w:ascii="Times New Roman" w:hAnsi="Times New Roman" w:cs="Times New Roman"/>
          <w:color w:val="auto"/>
          <w:u w:val="single"/>
        </w:rPr>
      </w:pPr>
      <w:r>
        <w:rPr>
          <w:rStyle w:val="SubtleEmphasis"/>
          <w:rFonts w:ascii="Times New Roman" w:hAnsi="Times New Roman" w:cs="Times New Roman"/>
          <w:color w:val="auto"/>
          <w:u w:val="single"/>
        </w:rPr>
        <w:t>SBFD operation</w:t>
      </w:r>
    </w:p>
    <w:p w:rsidR="000D47C0" w:rsidRDefault="00310CC6" w:rsidP="000D47C0">
      <w:pPr>
        <w:pStyle w:val="BodyText"/>
        <w:rPr>
          <w:rFonts w:eastAsiaTheme="minorEastAsia"/>
          <w:lang w:eastAsia="zh-CN"/>
        </w:rPr>
      </w:pPr>
      <w:r>
        <w:rPr>
          <w:rFonts w:eastAsiaTheme="minorEastAsia"/>
          <w:lang w:eastAsia="zh-CN"/>
        </w:rPr>
        <w:t xml:space="preserve">One </w:t>
      </w:r>
      <w:r w:rsidR="00265890">
        <w:rPr>
          <w:rFonts w:eastAsiaTheme="minorEastAsia"/>
          <w:lang w:eastAsia="zh-CN"/>
        </w:rPr>
        <w:t>question</w:t>
      </w:r>
      <w:r>
        <w:rPr>
          <w:rFonts w:eastAsiaTheme="minorEastAsia"/>
          <w:lang w:eastAsia="zh-CN"/>
        </w:rPr>
        <w:t xml:space="preserve"> for SBFD operation is </w:t>
      </w:r>
      <w:r w:rsidR="00265890">
        <w:rPr>
          <w:rFonts w:eastAsiaTheme="minorEastAsia"/>
          <w:lang w:eastAsia="zh-CN"/>
        </w:rPr>
        <w:t xml:space="preserve">whether the duplexing subband allocation modifies the </w:t>
      </w:r>
      <w:r>
        <w:rPr>
          <w:rFonts w:eastAsiaTheme="minorEastAsia"/>
          <w:lang w:eastAsia="zh-CN"/>
        </w:rPr>
        <w:t>BWP co</w:t>
      </w:r>
      <w:r w:rsidR="00265890">
        <w:rPr>
          <w:rFonts w:eastAsiaTheme="minorEastAsia"/>
          <w:lang w:eastAsia="zh-CN"/>
        </w:rPr>
        <w:t xml:space="preserve">nfiguration in a carrier, for example, whether a UL subband of size of 24 RBs </w:t>
      </w:r>
      <w:r w:rsidR="005F4129">
        <w:rPr>
          <w:rFonts w:eastAsiaTheme="minorEastAsia"/>
          <w:lang w:eastAsia="zh-CN"/>
        </w:rPr>
        <w:t xml:space="preserve">leads to a UL BWP size reduction to 24 RBs on the SBFD symbols. </w:t>
      </w:r>
      <w:r w:rsidR="009567AC">
        <w:rPr>
          <w:rFonts w:eastAsiaTheme="minorEastAsia"/>
          <w:lang w:eastAsia="zh-CN"/>
        </w:rPr>
        <w:t>It is</w:t>
      </w:r>
      <w:r w:rsidR="005F4129">
        <w:rPr>
          <w:rFonts w:eastAsiaTheme="minorEastAsia"/>
          <w:lang w:eastAsia="zh-CN"/>
        </w:rPr>
        <w:t xml:space="preserve"> desirable that SBFD operation o</w:t>
      </w:r>
      <w:r w:rsidR="009567AC">
        <w:rPr>
          <w:rFonts w:eastAsiaTheme="minorEastAsia"/>
          <w:lang w:eastAsia="zh-CN"/>
        </w:rPr>
        <w:t xml:space="preserve">n gNB side does not increase UE implementation complexity. </w:t>
      </w:r>
      <w:r w:rsidR="0034314C">
        <w:rPr>
          <w:rFonts w:eastAsiaTheme="minorEastAsia"/>
          <w:lang w:eastAsia="zh-CN"/>
        </w:rPr>
        <w:t>So,</w:t>
      </w:r>
      <w:r w:rsidR="009567AC">
        <w:rPr>
          <w:rFonts w:eastAsiaTheme="minorEastAsia"/>
          <w:lang w:eastAsia="zh-CN"/>
        </w:rPr>
        <w:t xml:space="preserve"> </w:t>
      </w:r>
      <w:r w:rsidR="005F4129">
        <w:rPr>
          <w:rFonts w:eastAsiaTheme="minorEastAsia"/>
          <w:lang w:eastAsia="zh-CN"/>
        </w:rPr>
        <w:t xml:space="preserve">the legacy UE </w:t>
      </w:r>
      <w:r w:rsidR="009567AC">
        <w:rPr>
          <w:rFonts w:eastAsiaTheme="minorEastAsia"/>
          <w:lang w:eastAsia="zh-CN"/>
        </w:rPr>
        <w:t>restriction on UL and DL BWP</w:t>
      </w:r>
      <w:r w:rsidR="005F4129">
        <w:rPr>
          <w:rFonts w:eastAsiaTheme="minorEastAsia"/>
          <w:lang w:eastAsia="zh-CN"/>
        </w:rPr>
        <w:t>s</w:t>
      </w:r>
      <w:r w:rsidR="009567AC">
        <w:rPr>
          <w:rFonts w:eastAsiaTheme="minorEastAsia"/>
          <w:lang w:eastAsia="zh-CN"/>
        </w:rPr>
        <w:t xml:space="preserve"> </w:t>
      </w:r>
      <w:r w:rsidR="005F4129">
        <w:rPr>
          <w:rFonts w:eastAsiaTheme="minorEastAsia"/>
          <w:lang w:eastAsia="zh-CN"/>
        </w:rPr>
        <w:t>should be maintained</w:t>
      </w:r>
      <w:r w:rsidR="0034314C">
        <w:rPr>
          <w:rFonts w:eastAsiaTheme="minorEastAsia"/>
          <w:lang w:eastAsia="zh-CN"/>
        </w:rPr>
        <w:t>, i.e.</w:t>
      </w:r>
      <w:r w:rsidR="005F4129">
        <w:rPr>
          <w:rFonts w:eastAsiaTheme="minorEastAsia"/>
          <w:lang w:eastAsia="zh-CN"/>
        </w:rPr>
        <w:t>,</w:t>
      </w:r>
      <w:r w:rsidR="0034314C">
        <w:rPr>
          <w:rFonts w:eastAsiaTheme="minorEastAsia"/>
          <w:lang w:eastAsia="zh-CN"/>
        </w:rPr>
        <w:t xml:space="preserve"> </w:t>
      </w:r>
      <w:r w:rsidR="0034314C">
        <w:rPr>
          <w:color w:val="000000" w:themeColor="text1"/>
        </w:rPr>
        <w:t xml:space="preserve">DL and UL BWP pair with the same configured </w:t>
      </w:r>
      <w:r w:rsidR="0034314C" w:rsidRPr="00B84B24">
        <w:rPr>
          <w:i/>
          <w:iCs/>
          <w:color w:val="000000" w:themeColor="text1"/>
        </w:rPr>
        <w:t>bwp-id</w:t>
      </w:r>
      <w:r w:rsidR="0034314C">
        <w:rPr>
          <w:color w:val="000000" w:themeColor="text1"/>
        </w:rPr>
        <w:t xml:space="preserve"> must have the same center frequency. Moreover, up to one DL and UL BWP pair can be configured in one symbol. To avoid long </w:t>
      </w:r>
      <w:r w:rsidR="005F4129">
        <w:rPr>
          <w:color w:val="000000" w:themeColor="text1"/>
        </w:rPr>
        <w:t xml:space="preserve">BWP </w:t>
      </w:r>
      <w:r w:rsidR="0034314C">
        <w:rPr>
          <w:color w:val="000000" w:themeColor="text1"/>
        </w:rPr>
        <w:t>switch</w:t>
      </w:r>
      <w:r w:rsidR="005F4129">
        <w:rPr>
          <w:color w:val="000000" w:themeColor="text1"/>
        </w:rPr>
        <w:t xml:space="preserve">ing time </w:t>
      </w:r>
      <w:r w:rsidR="0034314C">
        <w:rPr>
          <w:color w:val="000000" w:themeColor="text1"/>
        </w:rPr>
        <w:t xml:space="preserve">between SBFD </w:t>
      </w:r>
      <w:r w:rsidR="005F4129">
        <w:rPr>
          <w:color w:val="000000" w:themeColor="text1"/>
        </w:rPr>
        <w:t>symbol and non-SBFD symbol with the same</w:t>
      </w:r>
      <w:r w:rsidR="0034314C">
        <w:rPr>
          <w:color w:val="000000" w:themeColor="text1"/>
        </w:rPr>
        <w:t xml:space="preserve"> transmission direction, </w:t>
      </w:r>
      <w:r w:rsidR="005F4129">
        <w:rPr>
          <w:color w:val="000000" w:themeColor="text1"/>
        </w:rPr>
        <w:t xml:space="preserve">both </w:t>
      </w:r>
      <w:r w:rsidR="0034314C">
        <w:rPr>
          <w:color w:val="000000" w:themeColor="text1"/>
        </w:rPr>
        <w:t>ce</w:t>
      </w:r>
      <w:r w:rsidR="005F4129">
        <w:rPr>
          <w:color w:val="000000" w:themeColor="text1"/>
        </w:rPr>
        <w:t>nter frequency and bandwidth of BWP should keep</w:t>
      </w:r>
      <w:r w:rsidR="0034314C">
        <w:rPr>
          <w:color w:val="000000" w:themeColor="text1"/>
        </w:rPr>
        <w:t xml:space="preserve"> the same.</w:t>
      </w:r>
    </w:p>
    <w:p w:rsidR="009567AC" w:rsidRPr="0034314C" w:rsidRDefault="0034314C" w:rsidP="005A0AFC">
      <w:pPr>
        <w:pStyle w:val="BodyText"/>
        <w:spacing w:beforeLines="50"/>
        <w:rPr>
          <w:rFonts w:eastAsia="SimSun"/>
          <w:b/>
          <w:i/>
          <w:lang w:eastAsia="zh-CN"/>
        </w:rPr>
      </w:pPr>
      <w:r w:rsidRPr="0034314C">
        <w:rPr>
          <w:rFonts w:eastAsia="SimSun"/>
          <w:b/>
          <w:i/>
          <w:lang w:eastAsia="zh-CN"/>
        </w:rPr>
        <w:t xml:space="preserve">Proposal </w:t>
      </w:r>
      <w:r w:rsidR="005F4129">
        <w:rPr>
          <w:rFonts w:eastAsia="SimSun"/>
          <w:b/>
          <w:i/>
          <w:lang w:eastAsia="zh-CN"/>
        </w:rPr>
        <w:t>4</w:t>
      </w:r>
      <w:r w:rsidRPr="0034314C">
        <w:rPr>
          <w:rFonts w:eastAsia="SimSun"/>
          <w:b/>
          <w:i/>
          <w:lang w:eastAsia="zh-CN"/>
        </w:rPr>
        <w:t xml:space="preserve">: Center frequency and bandwidth </w:t>
      </w:r>
      <w:r w:rsidR="005F4129">
        <w:rPr>
          <w:rFonts w:eastAsia="SimSun"/>
          <w:b/>
          <w:i/>
          <w:lang w:eastAsia="zh-CN"/>
        </w:rPr>
        <w:t>of BWP should keep the same between</w:t>
      </w:r>
      <w:r w:rsidRPr="0034314C">
        <w:rPr>
          <w:rFonts w:eastAsia="SimSun"/>
          <w:b/>
          <w:i/>
          <w:lang w:eastAsia="zh-CN"/>
        </w:rPr>
        <w:t xml:space="preserve"> SBFD symbol and </w:t>
      </w:r>
      <w:r w:rsidR="005F4129">
        <w:rPr>
          <w:rFonts w:eastAsia="SimSun"/>
          <w:b/>
          <w:i/>
          <w:lang w:eastAsia="zh-CN"/>
        </w:rPr>
        <w:t>non-SBFD symbol with the same</w:t>
      </w:r>
      <w:r w:rsidRPr="0034314C">
        <w:rPr>
          <w:rFonts w:eastAsia="SimSun"/>
          <w:b/>
          <w:i/>
          <w:lang w:eastAsia="zh-CN"/>
        </w:rPr>
        <w:t xml:space="preserve"> transmission direction</w:t>
      </w:r>
      <w:r w:rsidR="005F4129">
        <w:rPr>
          <w:rFonts w:eastAsia="SimSun"/>
          <w:b/>
          <w:i/>
          <w:lang w:eastAsia="zh-CN"/>
        </w:rPr>
        <w:t>.</w:t>
      </w:r>
    </w:p>
    <w:p w:rsidR="00310CC6" w:rsidRPr="009F0656" w:rsidRDefault="00310CC6" w:rsidP="00310CC6">
      <w:pPr>
        <w:rPr>
          <w:rFonts w:eastAsiaTheme="minorEastAsia"/>
          <w:lang w:eastAsia="zh-CN"/>
        </w:rPr>
      </w:pPr>
      <w:r>
        <w:rPr>
          <w:rFonts w:eastAsiaTheme="minorEastAsia"/>
          <w:lang w:eastAsia="zh-CN"/>
        </w:rPr>
        <w:t xml:space="preserve">Another issue for SBFD operation is </w:t>
      </w:r>
      <w:r w:rsidR="008D5E4E">
        <w:rPr>
          <w:rFonts w:eastAsia="Malgun Gothic"/>
          <w:lang w:eastAsia="zh-CN"/>
        </w:rPr>
        <w:t xml:space="preserve">whether different SBFD configuration is allowed </w:t>
      </w:r>
      <w:r w:rsidR="005F4129">
        <w:rPr>
          <w:rFonts w:eastAsia="Malgun Gothic"/>
          <w:lang w:eastAsia="zh-CN"/>
        </w:rPr>
        <w:t>between adjacent carriers</w:t>
      </w:r>
      <w:r w:rsidR="008D5E4E">
        <w:rPr>
          <w:rFonts w:eastAsia="Malgun Gothic"/>
          <w:lang w:eastAsia="zh-CN"/>
        </w:rPr>
        <w:t xml:space="preserve">. As shown in Figure 2, there are </w:t>
      </w:r>
      <w:r w:rsidR="00130D0D">
        <w:rPr>
          <w:rFonts w:eastAsia="Malgun Gothic"/>
          <w:lang w:eastAsia="zh-CN"/>
        </w:rPr>
        <w:t>five</w:t>
      </w:r>
      <w:r w:rsidR="008D5E4E">
        <w:rPr>
          <w:rFonts w:eastAsia="Malgun Gothic"/>
          <w:lang w:eastAsia="zh-CN"/>
        </w:rPr>
        <w:t xml:space="preserve"> possible SBFD configuration</w:t>
      </w:r>
      <w:r w:rsidR="00130D0D">
        <w:rPr>
          <w:rFonts w:eastAsia="Malgun Gothic"/>
          <w:lang w:eastAsia="zh-CN"/>
        </w:rPr>
        <w:t xml:space="preserve"> combinations</w:t>
      </w:r>
      <w:r w:rsidR="008D5E4E">
        <w:rPr>
          <w:rFonts w:eastAsia="Malgun Gothic"/>
          <w:lang w:eastAsia="zh-CN"/>
        </w:rPr>
        <w:t xml:space="preserve"> </w:t>
      </w:r>
      <w:r w:rsidR="005F4129">
        <w:rPr>
          <w:rFonts w:eastAsia="Malgun Gothic"/>
          <w:lang w:eastAsia="zh-CN"/>
        </w:rPr>
        <w:t>over adjacent</w:t>
      </w:r>
      <w:r w:rsidR="008D5E4E">
        <w:rPr>
          <w:rFonts w:eastAsia="Malgun Gothic"/>
          <w:lang w:eastAsia="zh-CN"/>
        </w:rPr>
        <w:t xml:space="preserve"> carriers</w:t>
      </w:r>
      <w:r w:rsidR="005F4129">
        <w:rPr>
          <w:rFonts w:eastAsia="Malgun Gothic"/>
          <w:lang w:eastAsia="zh-CN"/>
        </w:rPr>
        <w:t xml:space="preserve"> {CC1, </w:t>
      </w:r>
      <w:r w:rsidR="005F4129">
        <w:rPr>
          <w:rFonts w:eastAsia="Malgun Gothic"/>
          <w:lang w:eastAsia="zh-CN"/>
        </w:rPr>
        <w:lastRenderedPageBreak/>
        <w:t>CC2}</w:t>
      </w:r>
      <w:r w:rsidR="008D5E4E">
        <w:rPr>
          <w:rFonts w:eastAsia="Malgun Gothic"/>
          <w:lang w:eastAsia="zh-CN"/>
        </w:rPr>
        <w:t>. Scheme A means that SBFD co</w:t>
      </w:r>
      <w:r w:rsidR="00EA1368">
        <w:rPr>
          <w:rFonts w:eastAsia="Malgun Gothic"/>
          <w:lang w:eastAsia="zh-CN"/>
        </w:rPr>
        <w:t>nfiguration keeps the same between</w:t>
      </w:r>
      <w:r w:rsidR="008D5E4E">
        <w:rPr>
          <w:rFonts w:eastAsia="Malgun Gothic"/>
          <w:lang w:eastAsia="zh-CN"/>
        </w:rPr>
        <w:t xml:space="preserve"> </w:t>
      </w:r>
      <w:r w:rsidR="003B1D46">
        <w:rPr>
          <w:rFonts w:eastAsia="Malgun Gothic"/>
          <w:lang w:eastAsia="zh-CN"/>
        </w:rPr>
        <w:t>two</w:t>
      </w:r>
      <w:r w:rsidR="008D5E4E">
        <w:rPr>
          <w:rFonts w:eastAsia="Malgun Gothic"/>
          <w:lang w:eastAsia="zh-CN"/>
        </w:rPr>
        <w:t xml:space="preserve"> carriers. Scheme</w:t>
      </w:r>
      <w:r w:rsidR="003B1D46">
        <w:rPr>
          <w:rFonts w:eastAsia="Malgun Gothic"/>
          <w:lang w:eastAsia="zh-CN"/>
        </w:rPr>
        <w:t>s</w:t>
      </w:r>
      <w:r w:rsidR="008D5E4E">
        <w:rPr>
          <w:rFonts w:eastAsia="Malgun Gothic"/>
          <w:lang w:eastAsia="zh-CN"/>
        </w:rPr>
        <w:t xml:space="preserve"> B</w:t>
      </w:r>
      <w:r w:rsidR="00130D0D">
        <w:rPr>
          <w:rFonts w:eastAsia="Malgun Gothic"/>
          <w:lang w:eastAsia="zh-CN"/>
        </w:rPr>
        <w:t xml:space="preserve"> and D</w:t>
      </w:r>
      <w:r w:rsidR="008D5E4E">
        <w:rPr>
          <w:rFonts w:eastAsia="Malgun Gothic"/>
          <w:lang w:eastAsia="zh-CN"/>
        </w:rPr>
        <w:t xml:space="preserve"> mean that SBFD co</w:t>
      </w:r>
      <w:r w:rsidR="003B1D46">
        <w:rPr>
          <w:rFonts w:eastAsia="Malgun Gothic"/>
          <w:lang w:eastAsia="zh-CN"/>
        </w:rPr>
        <w:t>nfiguration can be different between</w:t>
      </w:r>
      <w:r w:rsidR="008D5E4E">
        <w:rPr>
          <w:rFonts w:eastAsia="Malgun Gothic"/>
          <w:lang w:eastAsia="zh-CN"/>
        </w:rPr>
        <w:t xml:space="preserve"> </w:t>
      </w:r>
      <w:r w:rsidR="003B1D46">
        <w:rPr>
          <w:rFonts w:eastAsia="Malgun Gothic"/>
          <w:lang w:eastAsia="zh-CN"/>
        </w:rPr>
        <w:t>two</w:t>
      </w:r>
      <w:r w:rsidR="008D5E4E">
        <w:rPr>
          <w:rFonts w:eastAsia="Malgun Gothic"/>
          <w:lang w:eastAsia="zh-CN"/>
        </w:rPr>
        <w:t xml:space="preserve"> carriers, however, transmission direction</w:t>
      </w:r>
      <w:r w:rsidR="003B1D46">
        <w:rPr>
          <w:rFonts w:eastAsia="Malgun Gothic"/>
          <w:lang w:eastAsia="zh-CN"/>
        </w:rPr>
        <w:t>s</w:t>
      </w:r>
      <w:r w:rsidR="008D5E4E">
        <w:rPr>
          <w:rFonts w:eastAsia="Malgun Gothic"/>
          <w:lang w:eastAsia="zh-CN"/>
        </w:rPr>
        <w:t xml:space="preserve"> in </w:t>
      </w:r>
      <w:r w:rsidR="003B1D46">
        <w:rPr>
          <w:rFonts w:eastAsia="Malgun Gothic"/>
          <w:lang w:eastAsia="zh-CN"/>
        </w:rPr>
        <w:t xml:space="preserve">two </w:t>
      </w:r>
      <w:r w:rsidR="008D5E4E">
        <w:rPr>
          <w:rFonts w:eastAsia="Malgun Gothic"/>
          <w:lang w:eastAsia="zh-CN"/>
        </w:rPr>
        <w:t xml:space="preserve">adjacent </w:t>
      </w:r>
      <w:r w:rsidR="003B1D46">
        <w:rPr>
          <w:rFonts w:eastAsia="Malgun Gothic"/>
          <w:lang w:eastAsia="zh-CN"/>
        </w:rPr>
        <w:t xml:space="preserve">edge </w:t>
      </w:r>
      <w:r w:rsidR="009567AC">
        <w:rPr>
          <w:rFonts w:eastAsia="Malgun Gothic"/>
          <w:lang w:eastAsia="zh-CN"/>
        </w:rPr>
        <w:t>subband</w:t>
      </w:r>
      <w:r w:rsidR="003B1D46">
        <w:rPr>
          <w:rFonts w:eastAsia="Malgun Gothic"/>
          <w:lang w:eastAsia="zh-CN"/>
        </w:rPr>
        <w:t>s</w:t>
      </w:r>
      <w:r w:rsidR="009567AC">
        <w:rPr>
          <w:rFonts w:eastAsia="Malgun Gothic"/>
          <w:lang w:eastAsia="zh-CN"/>
        </w:rPr>
        <w:t xml:space="preserve"> </w:t>
      </w:r>
      <w:r w:rsidR="008D5E4E">
        <w:rPr>
          <w:rFonts w:eastAsia="Malgun Gothic"/>
          <w:lang w:eastAsia="zh-CN"/>
        </w:rPr>
        <w:t xml:space="preserve">should keep the same to avoid </w:t>
      </w:r>
      <w:r w:rsidR="008D5E4E" w:rsidRPr="009B602C">
        <w:rPr>
          <w:rFonts w:eastAsiaTheme="minorEastAsia"/>
          <w:lang w:eastAsia="zh-CN"/>
        </w:rPr>
        <w:t xml:space="preserve">CLI from adjacent </w:t>
      </w:r>
      <w:r w:rsidR="009567AC">
        <w:rPr>
          <w:rFonts w:eastAsiaTheme="minorEastAsia"/>
          <w:lang w:eastAsia="zh-CN"/>
        </w:rPr>
        <w:t xml:space="preserve">carrier. </w:t>
      </w:r>
      <w:r w:rsidR="003B1D46">
        <w:rPr>
          <w:rFonts w:eastAsiaTheme="minorEastAsia"/>
          <w:lang w:eastAsia="zh-CN"/>
        </w:rPr>
        <w:t>In contrast, s</w:t>
      </w:r>
      <w:r w:rsidR="009567AC">
        <w:rPr>
          <w:rFonts w:eastAsiaTheme="minorEastAsia"/>
          <w:lang w:eastAsia="zh-CN"/>
        </w:rPr>
        <w:t>cheme</w:t>
      </w:r>
      <w:r w:rsidR="003B1D46">
        <w:rPr>
          <w:rFonts w:eastAsiaTheme="minorEastAsia"/>
          <w:lang w:eastAsia="zh-CN"/>
        </w:rPr>
        <w:t>s</w:t>
      </w:r>
      <w:r w:rsidR="009567AC">
        <w:rPr>
          <w:rFonts w:eastAsiaTheme="minorEastAsia"/>
          <w:lang w:eastAsia="zh-CN"/>
        </w:rPr>
        <w:t xml:space="preserve"> C</w:t>
      </w:r>
      <w:r w:rsidR="00130D0D">
        <w:rPr>
          <w:rFonts w:eastAsiaTheme="minorEastAsia"/>
          <w:lang w:eastAsia="zh-CN"/>
        </w:rPr>
        <w:t xml:space="preserve"> and E</w:t>
      </w:r>
      <w:r w:rsidR="009567AC">
        <w:rPr>
          <w:rFonts w:eastAsiaTheme="minorEastAsia"/>
          <w:lang w:eastAsia="zh-CN"/>
        </w:rPr>
        <w:t xml:space="preserve"> means that </w:t>
      </w:r>
      <w:r w:rsidR="003B1D46">
        <w:rPr>
          <w:rFonts w:eastAsiaTheme="minorEastAsia"/>
          <w:lang w:eastAsia="zh-CN"/>
        </w:rPr>
        <w:t xml:space="preserve">both the </w:t>
      </w:r>
      <w:r w:rsidR="009567AC">
        <w:rPr>
          <w:rFonts w:eastAsia="Malgun Gothic"/>
          <w:lang w:eastAsia="zh-CN"/>
        </w:rPr>
        <w:t>SBFD configuration</w:t>
      </w:r>
      <w:r w:rsidR="003B1D46">
        <w:rPr>
          <w:rFonts w:eastAsia="Malgun Gothic"/>
          <w:lang w:eastAsia="zh-CN"/>
        </w:rPr>
        <w:t>s</w:t>
      </w:r>
      <w:r w:rsidR="009567AC">
        <w:rPr>
          <w:rFonts w:eastAsia="Malgun Gothic"/>
          <w:lang w:eastAsia="zh-CN"/>
        </w:rPr>
        <w:t xml:space="preserve"> </w:t>
      </w:r>
      <w:r w:rsidR="003B1D46">
        <w:rPr>
          <w:rFonts w:eastAsia="Malgun Gothic"/>
          <w:lang w:eastAsia="zh-CN"/>
        </w:rPr>
        <w:t xml:space="preserve">and transmission directions in two adjacent edge subbands </w:t>
      </w:r>
      <w:r w:rsidR="009567AC">
        <w:rPr>
          <w:rFonts w:eastAsia="Malgun Gothic"/>
          <w:lang w:eastAsia="zh-CN"/>
        </w:rPr>
        <w:t xml:space="preserve">can be different </w:t>
      </w:r>
      <w:r w:rsidR="003B1D46">
        <w:rPr>
          <w:rFonts w:eastAsia="Malgun Gothic"/>
          <w:lang w:eastAsia="zh-CN"/>
        </w:rPr>
        <w:t>between two</w:t>
      </w:r>
      <w:r w:rsidR="009567AC">
        <w:rPr>
          <w:rFonts w:eastAsia="Malgun Gothic"/>
          <w:lang w:eastAsia="zh-CN"/>
        </w:rPr>
        <w:t xml:space="preserve"> carriers. </w:t>
      </w:r>
      <w:r w:rsidR="003B1D46">
        <w:rPr>
          <w:rFonts w:eastAsia="Malgun Gothic"/>
          <w:lang w:eastAsia="zh-CN"/>
        </w:rPr>
        <w:t>Because</w:t>
      </w:r>
      <w:r w:rsidR="009567AC">
        <w:rPr>
          <w:rFonts w:eastAsia="Malgun Gothic"/>
          <w:lang w:eastAsia="zh-CN"/>
        </w:rPr>
        <w:t xml:space="preserve"> </w:t>
      </w:r>
      <w:r w:rsidR="003B1D46">
        <w:rPr>
          <w:rFonts w:eastAsia="Malgun Gothic"/>
          <w:lang w:eastAsia="zh-CN"/>
        </w:rPr>
        <w:t>adjacent-channel</w:t>
      </w:r>
      <w:r w:rsidR="009567AC">
        <w:rPr>
          <w:rFonts w:eastAsia="Malgun Gothic"/>
          <w:lang w:eastAsia="zh-CN"/>
        </w:rPr>
        <w:t xml:space="preserve"> </w:t>
      </w:r>
      <w:r w:rsidR="009567AC" w:rsidRPr="009B602C">
        <w:rPr>
          <w:rFonts w:eastAsiaTheme="minorEastAsia"/>
          <w:lang w:eastAsia="zh-CN"/>
        </w:rPr>
        <w:t xml:space="preserve">CLI </w:t>
      </w:r>
      <w:r w:rsidR="003B1D46">
        <w:rPr>
          <w:rFonts w:eastAsiaTheme="minorEastAsia"/>
          <w:lang w:eastAsia="zh-CN"/>
        </w:rPr>
        <w:t xml:space="preserve">is almost none </w:t>
      </w:r>
      <w:r w:rsidR="009567AC">
        <w:rPr>
          <w:rFonts w:eastAsiaTheme="minorEastAsia"/>
          <w:lang w:eastAsia="zh-CN"/>
        </w:rPr>
        <w:t>for scheme</w:t>
      </w:r>
      <w:r w:rsidR="003B1D46">
        <w:rPr>
          <w:rFonts w:eastAsiaTheme="minorEastAsia"/>
          <w:lang w:eastAsia="zh-CN"/>
        </w:rPr>
        <w:t>s</w:t>
      </w:r>
      <w:r w:rsidR="009567AC">
        <w:rPr>
          <w:rFonts w:eastAsiaTheme="minorEastAsia"/>
          <w:lang w:eastAsia="zh-CN"/>
        </w:rPr>
        <w:t xml:space="preserve"> A</w:t>
      </w:r>
      <w:r w:rsidR="00130D0D">
        <w:rPr>
          <w:rFonts w:eastAsiaTheme="minorEastAsia"/>
          <w:lang w:eastAsia="zh-CN"/>
        </w:rPr>
        <w:t xml:space="preserve">, </w:t>
      </w:r>
      <w:r w:rsidR="009567AC">
        <w:rPr>
          <w:rFonts w:eastAsiaTheme="minorEastAsia"/>
          <w:lang w:eastAsia="zh-CN"/>
        </w:rPr>
        <w:t>B</w:t>
      </w:r>
      <w:r w:rsidR="00130D0D">
        <w:rPr>
          <w:rFonts w:eastAsiaTheme="minorEastAsia"/>
          <w:lang w:eastAsia="zh-CN"/>
        </w:rPr>
        <w:t xml:space="preserve"> and D,</w:t>
      </w:r>
      <w:r w:rsidR="009567AC">
        <w:rPr>
          <w:rFonts w:eastAsiaTheme="minorEastAsia"/>
          <w:lang w:eastAsia="zh-CN"/>
        </w:rPr>
        <w:t xml:space="preserve"> </w:t>
      </w:r>
      <w:r w:rsidR="003B1D46">
        <w:rPr>
          <w:rFonts w:eastAsiaTheme="minorEastAsia"/>
          <w:lang w:eastAsia="zh-CN"/>
        </w:rPr>
        <w:t>there is no</w:t>
      </w:r>
      <w:r w:rsidR="009567AC">
        <w:rPr>
          <w:rFonts w:eastAsiaTheme="minorEastAsia"/>
          <w:lang w:eastAsia="zh-CN"/>
        </w:rPr>
        <w:t xml:space="preserve"> addition</w:t>
      </w:r>
      <w:r w:rsidR="003B1D46">
        <w:rPr>
          <w:rFonts w:eastAsiaTheme="minorEastAsia"/>
          <w:lang w:eastAsia="zh-CN"/>
        </w:rPr>
        <w:t>al interference management task</w:t>
      </w:r>
      <w:r w:rsidR="009567AC">
        <w:rPr>
          <w:rFonts w:eastAsiaTheme="minorEastAsia"/>
          <w:lang w:eastAsia="zh-CN"/>
        </w:rPr>
        <w:t xml:space="preserve"> for scheme</w:t>
      </w:r>
      <w:r w:rsidR="003B1D46">
        <w:rPr>
          <w:rFonts w:eastAsiaTheme="minorEastAsia"/>
          <w:lang w:eastAsia="zh-CN"/>
        </w:rPr>
        <w:t>s</w:t>
      </w:r>
      <w:r w:rsidR="009567AC">
        <w:rPr>
          <w:rFonts w:eastAsiaTheme="minorEastAsia"/>
          <w:lang w:eastAsia="zh-CN"/>
        </w:rPr>
        <w:t xml:space="preserve"> </w:t>
      </w:r>
      <w:r w:rsidR="003B1D46">
        <w:rPr>
          <w:rFonts w:eastAsiaTheme="minorEastAsia"/>
          <w:lang w:eastAsia="zh-CN"/>
        </w:rPr>
        <w:t xml:space="preserve">{A, B, </w:t>
      </w:r>
      <w:r w:rsidR="00130D0D">
        <w:rPr>
          <w:rFonts w:eastAsiaTheme="minorEastAsia"/>
          <w:lang w:eastAsia="zh-CN"/>
        </w:rPr>
        <w:t>D</w:t>
      </w:r>
      <w:r w:rsidR="003B1D46">
        <w:rPr>
          <w:rFonts w:eastAsiaTheme="minorEastAsia"/>
          <w:lang w:eastAsia="zh-CN"/>
        </w:rPr>
        <w:t xml:space="preserve">} comparing to interference </w:t>
      </w:r>
      <w:r w:rsidR="003670C2">
        <w:rPr>
          <w:rFonts w:eastAsiaTheme="minorEastAsia"/>
          <w:lang w:eastAsia="zh-CN"/>
        </w:rPr>
        <w:t>m</w:t>
      </w:r>
      <w:r w:rsidR="00EA1368">
        <w:rPr>
          <w:rFonts w:eastAsiaTheme="minorEastAsia"/>
          <w:lang w:eastAsia="zh-CN"/>
        </w:rPr>
        <w:t>anagement in a single carrier. Therefore</w:t>
      </w:r>
      <w:r w:rsidR="009567AC">
        <w:rPr>
          <w:rFonts w:eastAsiaTheme="minorEastAsia"/>
          <w:lang w:eastAsia="zh-CN"/>
        </w:rPr>
        <w:t xml:space="preserve"> at least scheme</w:t>
      </w:r>
      <w:r w:rsidR="003670C2">
        <w:rPr>
          <w:rFonts w:eastAsiaTheme="minorEastAsia"/>
          <w:lang w:eastAsia="zh-CN"/>
        </w:rPr>
        <w:t>s</w:t>
      </w:r>
      <w:r w:rsidR="009567AC">
        <w:rPr>
          <w:rFonts w:eastAsiaTheme="minorEastAsia"/>
          <w:lang w:eastAsia="zh-CN"/>
        </w:rPr>
        <w:t xml:space="preserve"> </w:t>
      </w:r>
      <w:r w:rsidR="003670C2">
        <w:rPr>
          <w:rFonts w:eastAsiaTheme="minorEastAsia"/>
          <w:lang w:eastAsia="zh-CN"/>
        </w:rPr>
        <w:t xml:space="preserve">{A, B, </w:t>
      </w:r>
      <w:r w:rsidR="00130D0D">
        <w:rPr>
          <w:rFonts w:eastAsiaTheme="minorEastAsia"/>
          <w:lang w:eastAsia="zh-CN"/>
        </w:rPr>
        <w:t>D</w:t>
      </w:r>
      <w:r w:rsidR="003670C2">
        <w:rPr>
          <w:rFonts w:eastAsiaTheme="minorEastAsia"/>
          <w:lang w:eastAsia="zh-CN"/>
        </w:rPr>
        <w:t>} can be assumed for SBFD subband allocation</w:t>
      </w:r>
      <w:r w:rsidR="009567AC">
        <w:rPr>
          <w:rFonts w:eastAsiaTheme="minorEastAsia"/>
          <w:lang w:eastAsia="zh-CN"/>
        </w:rPr>
        <w:t xml:space="preserve">. </w:t>
      </w:r>
    </w:p>
    <w:p w:rsidR="00310CC6" w:rsidRDefault="00130D0D" w:rsidP="008D5E4E">
      <w:pPr>
        <w:pStyle w:val="BodyText"/>
        <w:jc w:val="center"/>
      </w:pPr>
      <w:r>
        <w:object w:dxaOrig="19606" w:dyaOrig="4636">
          <v:shape id="_x0000_i1026" type="#_x0000_t75" style="width:357.65pt;height:84.6pt" o:ole="">
            <v:imagedata r:id="rId10" o:title=""/>
          </v:shape>
          <o:OLEObject Type="Embed" ProgID="Visio.Drawing.15" ShapeID="_x0000_i1026" DrawAspect="Content" ObjectID="_1721764666" r:id="rId11"/>
        </w:object>
      </w:r>
    </w:p>
    <w:p w:rsidR="008D5E4E" w:rsidRPr="00310CC6" w:rsidRDefault="008D5E4E" w:rsidP="008D5E4E">
      <w:pPr>
        <w:pStyle w:val="BodyText"/>
        <w:jc w:val="center"/>
        <w:rPr>
          <w:rFonts w:eastAsiaTheme="minorEastAsia"/>
          <w:lang w:eastAsia="zh-CN"/>
        </w:rPr>
      </w:pPr>
      <w:r>
        <w:rPr>
          <w:rFonts w:eastAsiaTheme="minorEastAsia"/>
          <w:lang w:eastAsia="zh-CN"/>
        </w:rPr>
        <w:t>Figure</w:t>
      </w:r>
      <w:r w:rsidR="00EA1368">
        <w:rPr>
          <w:rFonts w:eastAsiaTheme="minorEastAsia"/>
          <w:lang w:eastAsia="zh-CN"/>
        </w:rPr>
        <w:t xml:space="preserve"> 2 SBFD operations between</w:t>
      </w:r>
      <w:r w:rsidR="003670C2">
        <w:rPr>
          <w:rFonts w:eastAsiaTheme="minorEastAsia"/>
          <w:lang w:eastAsia="zh-CN"/>
        </w:rPr>
        <w:t xml:space="preserve"> adjacent</w:t>
      </w:r>
      <w:r>
        <w:rPr>
          <w:rFonts w:eastAsiaTheme="minorEastAsia"/>
          <w:lang w:eastAsia="zh-CN"/>
        </w:rPr>
        <w:t xml:space="preserve"> carriers</w:t>
      </w:r>
    </w:p>
    <w:p w:rsidR="00372AF9" w:rsidRDefault="00420812" w:rsidP="005A0AFC">
      <w:pPr>
        <w:pStyle w:val="BodyText"/>
        <w:spacing w:beforeLines="50"/>
        <w:rPr>
          <w:rFonts w:eastAsia="SimSun"/>
          <w:b/>
          <w:i/>
          <w:lang w:eastAsia="zh-CN"/>
        </w:rPr>
      </w:pPr>
      <w:r>
        <w:rPr>
          <w:rFonts w:eastAsia="SimSun"/>
          <w:b/>
          <w:i/>
          <w:lang w:eastAsia="zh-CN"/>
        </w:rPr>
        <w:t>Observation 4</w:t>
      </w:r>
      <w:r w:rsidRPr="00180FCA">
        <w:rPr>
          <w:rFonts w:eastAsia="SimSun"/>
          <w:b/>
          <w:i/>
          <w:lang w:eastAsia="zh-CN"/>
        </w:rPr>
        <w:t xml:space="preserve">: </w:t>
      </w:r>
      <w:r>
        <w:rPr>
          <w:b/>
          <w:i/>
          <w:lang w:eastAsia="ko-KR"/>
        </w:rPr>
        <w:t xml:space="preserve">The SBFD subband allocation does not have to be the same over adjacent carriers, but the adjacent edge subbands are desired to have the same transmission direction. </w:t>
      </w:r>
    </w:p>
    <w:p w:rsidR="00CE2FDF" w:rsidRPr="00534EC0" w:rsidRDefault="00CE2FDF" w:rsidP="00534EC0">
      <w:pPr>
        <w:pStyle w:val="Heading1"/>
        <w:rPr>
          <w:rFonts w:ascii="Times New Roman" w:hAnsi="Times New Roman" w:cs="Times New Roman"/>
        </w:rPr>
      </w:pPr>
      <w:r w:rsidRPr="00B6472C">
        <w:rPr>
          <w:rFonts w:ascii="Times New Roman" w:hAnsi="Times New Roman" w:cs="Times New Roman"/>
        </w:rPr>
        <w:t>Conclusions</w:t>
      </w:r>
    </w:p>
    <w:p w:rsidR="00CE2FDF" w:rsidRDefault="00CE2FDF" w:rsidP="005A0AFC">
      <w:pPr>
        <w:pStyle w:val="BodyText"/>
        <w:spacing w:beforeLines="50"/>
        <w:rPr>
          <w:rFonts w:eastAsia="SimSun"/>
          <w:lang w:eastAsia="zh-CN"/>
        </w:rPr>
      </w:pPr>
      <w:r w:rsidRPr="00B6472C">
        <w:rPr>
          <w:rFonts w:eastAsia="SimSun"/>
          <w:lang w:eastAsia="zh-CN"/>
        </w:rPr>
        <w:t xml:space="preserve">In this contribution, we </w:t>
      </w:r>
      <w:r w:rsidR="00347B49">
        <w:rPr>
          <w:rFonts w:eastAsia="SimSun"/>
          <w:lang w:eastAsia="zh-CN"/>
        </w:rPr>
        <w:t>discuss</w:t>
      </w:r>
      <w:r w:rsidR="006F54D9">
        <w:rPr>
          <w:rFonts w:eastAsia="SimSun"/>
          <w:lang w:eastAsia="zh-CN"/>
        </w:rPr>
        <w:t xml:space="preserve"> </w:t>
      </w:r>
      <w:r w:rsidR="006F54D9" w:rsidRPr="00A064F9">
        <w:rPr>
          <w:rFonts w:eastAsia="SimSun"/>
          <w:lang w:eastAsia="zh-CN"/>
        </w:rPr>
        <w:t>subband non-overlapping full duplex</w:t>
      </w:r>
      <w:r w:rsidR="00347B49">
        <w:rPr>
          <w:rFonts w:eastAsia="SimSun"/>
          <w:lang w:eastAsia="zh-CN"/>
        </w:rPr>
        <w:t xml:space="preserve"> </w:t>
      </w:r>
      <w:r w:rsidR="00493F22">
        <w:rPr>
          <w:rFonts w:eastAsia="SimSun"/>
          <w:lang w:eastAsia="zh-CN"/>
        </w:rPr>
        <w:t xml:space="preserve">with the following </w:t>
      </w:r>
      <w:r w:rsidR="006F54D9">
        <w:rPr>
          <w:rFonts w:eastAsia="SimSun"/>
          <w:lang w:eastAsia="zh-CN"/>
        </w:rPr>
        <w:t>observations</w:t>
      </w:r>
      <w:r w:rsidR="00420812">
        <w:rPr>
          <w:rFonts w:eastAsia="SimSun"/>
          <w:lang w:eastAsia="zh-CN"/>
        </w:rPr>
        <w:t xml:space="preserve"> and proposals</w:t>
      </w:r>
      <w:r w:rsidR="00493F22">
        <w:rPr>
          <w:rFonts w:eastAsia="SimSun"/>
          <w:lang w:eastAsia="zh-CN"/>
        </w:rPr>
        <w:t>:</w:t>
      </w:r>
    </w:p>
    <w:p w:rsidR="00420812" w:rsidRDefault="00420812" w:rsidP="005A0AFC">
      <w:pPr>
        <w:pStyle w:val="BodyText"/>
        <w:spacing w:beforeLines="50"/>
        <w:rPr>
          <w:rFonts w:eastAsia="SimSun"/>
          <w:b/>
          <w:i/>
          <w:lang w:eastAsia="zh-CN"/>
        </w:rPr>
      </w:pPr>
      <w:r w:rsidRPr="006F54D9">
        <w:rPr>
          <w:rFonts w:eastAsia="SimSun"/>
          <w:b/>
          <w:i/>
          <w:lang w:eastAsia="zh-CN"/>
        </w:rPr>
        <w:t xml:space="preserve">Observation </w:t>
      </w:r>
      <w:r>
        <w:rPr>
          <w:rFonts w:eastAsia="SimSun"/>
          <w:b/>
          <w:i/>
          <w:lang w:eastAsia="zh-CN"/>
        </w:rPr>
        <w:t xml:space="preserve">1: For gNB-side CLI,  </w:t>
      </w:r>
    </w:p>
    <w:p w:rsidR="00420812" w:rsidRDefault="00420812" w:rsidP="005A0AFC">
      <w:pPr>
        <w:pStyle w:val="BodyText"/>
        <w:numPr>
          <w:ilvl w:val="0"/>
          <w:numId w:val="18"/>
        </w:numPr>
        <w:spacing w:beforeLines="50"/>
        <w:rPr>
          <w:rFonts w:eastAsia="SimSun"/>
          <w:b/>
          <w:i/>
          <w:lang w:eastAsia="zh-CN"/>
        </w:rPr>
      </w:pPr>
      <w:r>
        <w:rPr>
          <w:rFonts w:eastAsia="SimSun"/>
          <w:b/>
          <w:i/>
          <w:lang w:eastAsia="zh-CN"/>
        </w:rPr>
        <w:t>The inter-gNB CLI can have mitigation techniques</w:t>
      </w:r>
      <w:r w:rsidRPr="006F54D9">
        <w:rPr>
          <w:rFonts w:eastAsia="SimSun"/>
          <w:b/>
          <w:i/>
          <w:lang w:eastAsia="zh-CN"/>
        </w:rPr>
        <w:t xml:space="preserve"> such as coordinated scheduling/beamforming and pow</w:t>
      </w:r>
      <w:r>
        <w:rPr>
          <w:rFonts w:eastAsia="SimSun"/>
          <w:b/>
          <w:i/>
          <w:lang w:eastAsia="zh-CN"/>
        </w:rPr>
        <w:t>er control</w:t>
      </w:r>
      <w:r w:rsidRPr="006F54D9">
        <w:rPr>
          <w:rFonts w:eastAsia="SimSun"/>
          <w:b/>
          <w:i/>
          <w:lang w:eastAsia="zh-CN"/>
        </w:rPr>
        <w:t>.</w:t>
      </w:r>
    </w:p>
    <w:p w:rsidR="00420812" w:rsidRPr="00FC75FA" w:rsidRDefault="00420812" w:rsidP="005A0AFC">
      <w:pPr>
        <w:pStyle w:val="BodyText"/>
        <w:numPr>
          <w:ilvl w:val="0"/>
          <w:numId w:val="18"/>
        </w:numPr>
        <w:spacing w:beforeLines="50"/>
        <w:rPr>
          <w:rFonts w:eastAsia="SimSun"/>
          <w:b/>
          <w:i/>
          <w:lang w:eastAsia="zh-CN"/>
        </w:rPr>
      </w:pPr>
      <w:r>
        <w:rPr>
          <w:rFonts w:eastAsia="SimSun"/>
          <w:b/>
          <w:i/>
          <w:lang w:eastAsia="zh-CN"/>
        </w:rPr>
        <w:t xml:space="preserve">The gNB </w:t>
      </w:r>
      <w:r w:rsidRPr="00FC75FA">
        <w:rPr>
          <w:rFonts w:eastAsia="SimSun"/>
          <w:b/>
          <w:i/>
          <w:lang w:eastAsia="zh-CN"/>
        </w:rPr>
        <w:t>self-interference</w:t>
      </w:r>
      <w:r>
        <w:rPr>
          <w:rFonts w:eastAsia="SimSun"/>
          <w:b/>
          <w:i/>
          <w:lang w:eastAsia="zh-CN"/>
        </w:rPr>
        <w:t xml:space="preserve"> can have </w:t>
      </w:r>
      <w:r w:rsidRPr="00FC75FA">
        <w:rPr>
          <w:rFonts w:eastAsia="SimSun"/>
          <w:b/>
          <w:i/>
          <w:lang w:eastAsia="zh-CN"/>
        </w:rPr>
        <w:t>mitigation techniques such as antenna isolation, TX IM suppression in the RX part, filtering, digital interference suppression and guard band</w:t>
      </w:r>
      <w:r>
        <w:rPr>
          <w:rFonts w:eastAsia="SimSun"/>
          <w:b/>
          <w:i/>
          <w:lang w:eastAsia="zh-CN"/>
        </w:rPr>
        <w:t xml:space="preserve"> allocation</w:t>
      </w:r>
      <w:r w:rsidRPr="00FC75FA">
        <w:rPr>
          <w:rFonts w:eastAsia="SimSun"/>
          <w:b/>
          <w:i/>
          <w:lang w:eastAsia="zh-CN"/>
        </w:rPr>
        <w:t>.</w:t>
      </w:r>
    </w:p>
    <w:p w:rsidR="00420812" w:rsidRDefault="00420812" w:rsidP="005A0AFC">
      <w:pPr>
        <w:pStyle w:val="BodyText"/>
        <w:spacing w:beforeLines="50"/>
        <w:rPr>
          <w:rFonts w:eastAsia="SimSun"/>
          <w:b/>
          <w:i/>
          <w:lang w:eastAsia="zh-CN"/>
        </w:rPr>
      </w:pPr>
      <w:r w:rsidRPr="006F54D9">
        <w:rPr>
          <w:rFonts w:eastAsia="SimSun"/>
          <w:b/>
          <w:i/>
          <w:lang w:eastAsia="zh-CN"/>
        </w:rPr>
        <w:t xml:space="preserve">Observation </w:t>
      </w:r>
      <w:r>
        <w:rPr>
          <w:rFonts w:eastAsia="SimSun"/>
          <w:b/>
          <w:i/>
          <w:lang w:eastAsia="zh-CN"/>
        </w:rPr>
        <w:t>2</w:t>
      </w:r>
      <w:r w:rsidRPr="006F54D9">
        <w:rPr>
          <w:rFonts w:eastAsia="SimSun"/>
          <w:b/>
          <w:i/>
          <w:lang w:eastAsia="zh-CN"/>
        </w:rPr>
        <w:t xml:space="preserve">: </w:t>
      </w:r>
      <w:r>
        <w:rPr>
          <w:rFonts w:eastAsia="SimSun"/>
          <w:b/>
          <w:i/>
          <w:lang w:eastAsia="zh-CN"/>
        </w:rPr>
        <w:t>For inter-UE CLI, R16 CLI handling can be reused. The enhancement of interference measurement by UE on a subband-equivalent bandwidth can be considered.</w:t>
      </w:r>
    </w:p>
    <w:p w:rsidR="00420812" w:rsidRPr="00180FCA" w:rsidRDefault="00420812" w:rsidP="005A0AFC">
      <w:pPr>
        <w:pStyle w:val="BodyText"/>
        <w:spacing w:beforeLines="50"/>
        <w:rPr>
          <w:rFonts w:eastAsia="SimSun"/>
          <w:b/>
          <w:i/>
          <w:lang w:eastAsia="zh-CN"/>
        </w:rPr>
      </w:pPr>
      <w:r w:rsidRPr="00180FCA">
        <w:rPr>
          <w:rFonts w:eastAsia="SimSun"/>
          <w:b/>
          <w:i/>
          <w:lang w:eastAsia="zh-CN"/>
        </w:rPr>
        <w:t xml:space="preserve">Observation 3: </w:t>
      </w:r>
      <w:r w:rsidRPr="00180FCA">
        <w:rPr>
          <w:b/>
          <w:i/>
          <w:lang w:eastAsia="ko-KR"/>
        </w:rPr>
        <w:t xml:space="preserve">The legacy UE can run with half-duplex mode in SBFD symbols </w:t>
      </w:r>
      <w:r>
        <w:rPr>
          <w:b/>
          <w:i/>
          <w:lang w:eastAsia="ko-KR"/>
        </w:rPr>
        <w:t>with both time-domain transparency and frequency-domain transparency to UL subband allocation at gNB</w:t>
      </w:r>
      <w:r w:rsidRPr="00180FCA">
        <w:rPr>
          <w:rFonts w:eastAsia="SimSun"/>
          <w:b/>
          <w:i/>
          <w:lang w:eastAsia="zh-CN"/>
        </w:rPr>
        <w:t>.</w:t>
      </w:r>
    </w:p>
    <w:p w:rsidR="00CE425F" w:rsidRDefault="00CE425F" w:rsidP="005A0AFC">
      <w:pPr>
        <w:pStyle w:val="BodyText"/>
        <w:spacing w:beforeLines="50"/>
        <w:rPr>
          <w:rFonts w:eastAsia="SimSun"/>
          <w:b/>
          <w:i/>
          <w:lang w:eastAsia="zh-CN"/>
        </w:rPr>
      </w:pPr>
      <w:r>
        <w:rPr>
          <w:rFonts w:eastAsia="SimSun"/>
          <w:b/>
          <w:i/>
          <w:lang w:eastAsia="zh-CN"/>
        </w:rPr>
        <w:t>Observation 4</w:t>
      </w:r>
      <w:r w:rsidRPr="00180FCA">
        <w:rPr>
          <w:rFonts w:eastAsia="SimSun"/>
          <w:b/>
          <w:i/>
          <w:lang w:eastAsia="zh-CN"/>
        </w:rPr>
        <w:t xml:space="preserve">: </w:t>
      </w:r>
      <w:r>
        <w:rPr>
          <w:b/>
          <w:i/>
          <w:lang w:eastAsia="ko-KR"/>
        </w:rPr>
        <w:t xml:space="preserve">The SBFD subband allocation does not have to be the same over adjacent carriers, but the adjacent edge subbands are desired to have the same transmission direction. </w:t>
      </w:r>
    </w:p>
    <w:p w:rsidR="00420812" w:rsidRDefault="00420812" w:rsidP="00420812">
      <w:pPr>
        <w:pStyle w:val="BodyText"/>
        <w:rPr>
          <w:rFonts w:eastAsia="SimSun"/>
          <w:b/>
          <w:i/>
          <w:lang w:eastAsia="zh-CN"/>
        </w:rPr>
      </w:pPr>
    </w:p>
    <w:p w:rsidR="00420812" w:rsidRPr="00594DA3" w:rsidRDefault="00420812" w:rsidP="00420812">
      <w:pPr>
        <w:pStyle w:val="BodyText"/>
        <w:rPr>
          <w:lang w:eastAsia="zh-CN"/>
        </w:rPr>
      </w:pPr>
      <w:r w:rsidRPr="00AE1C3D">
        <w:rPr>
          <w:rFonts w:eastAsia="SimSun" w:hint="eastAsia"/>
          <w:b/>
          <w:i/>
          <w:lang w:eastAsia="zh-CN"/>
        </w:rPr>
        <w:t>P</w:t>
      </w:r>
      <w:r w:rsidRPr="00AE1C3D">
        <w:rPr>
          <w:rFonts w:eastAsia="SimSun"/>
          <w:b/>
          <w:i/>
          <w:lang w:eastAsia="zh-CN"/>
        </w:rPr>
        <w:t xml:space="preserve">roposal </w:t>
      </w:r>
      <w:r>
        <w:rPr>
          <w:rFonts w:eastAsia="SimSun"/>
          <w:b/>
          <w:i/>
          <w:lang w:eastAsia="zh-CN"/>
        </w:rPr>
        <w:t>1</w:t>
      </w:r>
      <w:r w:rsidRPr="00AE1C3D">
        <w:rPr>
          <w:rFonts w:eastAsia="SimSun"/>
          <w:b/>
          <w:i/>
          <w:lang w:eastAsia="zh-CN"/>
        </w:rPr>
        <w:t xml:space="preserve">: </w:t>
      </w:r>
      <w:r>
        <w:rPr>
          <w:rFonts w:eastAsia="SimSun"/>
          <w:b/>
          <w:i/>
          <w:lang w:eastAsia="zh-CN"/>
        </w:rPr>
        <w:t xml:space="preserve">Use a new terminology such as “duplexing subband” to replace “subband” in SBFD discussion.    </w:t>
      </w:r>
    </w:p>
    <w:p w:rsidR="00420812" w:rsidRPr="00CB28A5" w:rsidRDefault="00420812" w:rsidP="00420812">
      <w:pPr>
        <w:pStyle w:val="BodyText"/>
        <w:rPr>
          <w:b/>
          <w:i/>
          <w:lang w:eastAsia="ko-KR"/>
        </w:rPr>
      </w:pPr>
      <w:r w:rsidRPr="00CB28A5">
        <w:rPr>
          <w:b/>
          <w:i/>
          <w:lang w:eastAsia="ko-KR"/>
        </w:rPr>
        <w:t>Proposal 2: Rel-18 duplexing SI should study the following alternatives for a duplexing subband allocated at gNB.</w:t>
      </w:r>
    </w:p>
    <w:p w:rsidR="00420812" w:rsidRPr="00CB28A5" w:rsidRDefault="00420812" w:rsidP="00420812">
      <w:pPr>
        <w:pStyle w:val="BodyText"/>
        <w:numPr>
          <w:ilvl w:val="0"/>
          <w:numId w:val="20"/>
        </w:numPr>
        <w:rPr>
          <w:b/>
          <w:i/>
          <w:lang w:eastAsia="ko-KR"/>
        </w:rPr>
      </w:pPr>
      <w:r w:rsidRPr="00CB28A5">
        <w:rPr>
          <w:b/>
          <w:i/>
          <w:lang w:eastAsia="ko-KR"/>
        </w:rPr>
        <w:t xml:space="preserve">Alt-1: Both time-domain allocation and frequency-domain allocation of the duplexing subband are transparent to UE. </w:t>
      </w:r>
    </w:p>
    <w:p w:rsidR="00420812" w:rsidRPr="00CB28A5" w:rsidRDefault="00420812" w:rsidP="00420812">
      <w:pPr>
        <w:pStyle w:val="BodyText"/>
        <w:numPr>
          <w:ilvl w:val="0"/>
          <w:numId w:val="20"/>
        </w:numPr>
        <w:rPr>
          <w:b/>
          <w:i/>
          <w:lang w:eastAsia="ko-KR"/>
        </w:rPr>
      </w:pPr>
      <w:r w:rsidRPr="00CB28A5">
        <w:rPr>
          <w:b/>
          <w:i/>
          <w:lang w:eastAsia="ko-KR"/>
        </w:rPr>
        <w:t>Alt-2: Frequency-domain allocation of the duplexing subband is transparent to UE but the time-domain allocation is not.</w:t>
      </w:r>
    </w:p>
    <w:p w:rsidR="00420812" w:rsidRPr="00CB28A5" w:rsidRDefault="00420812" w:rsidP="00420812">
      <w:pPr>
        <w:pStyle w:val="BodyText"/>
        <w:numPr>
          <w:ilvl w:val="0"/>
          <w:numId w:val="20"/>
        </w:numPr>
        <w:rPr>
          <w:b/>
          <w:i/>
          <w:lang w:eastAsia="ko-KR"/>
        </w:rPr>
      </w:pPr>
      <w:r w:rsidRPr="00CB28A5">
        <w:rPr>
          <w:b/>
          <w:i/>
          <w:lang w:eastAsia="ko-KR"/>
        </w:rPr>
        <w:t xml:space="preserve">Alt-3: None of time-domain allocation and frequency-domain allocation of the duplexing subband </w:t>
      </w:r>
      <w:r>
        <w:rPr>
          <w:b/>
          <w:i/>
          <w:lang w:eastAsia="ko-KR"/>
        </w:rPr>
        <w:t>is</w:t>
      </w:r>
      <w:r w:rsidRPr="00CB28A5">
        <w:rPr>
          <w:b/>
          <w:i/>
          <w:lang w:eastAsia="ko-KR"/>
        </w:rPr>
        <w:t xml:space="preserve"> transparent to UE.</w:t>
      </w:r>
    </w:p>
    <w:p w:rsidR="00420812" w:rsidRPr="00C1097B" w:rsidRDefault="00420812" w:rsidP="00420812">
      <w:pPr>
        <w:pStyle w:val="BodyText"/>
        <w:rPr>
          <w:b/>
          <w:i/>
          <w:lang w:eastAsia="ko-KR"/>
        </w:rPr>
      </w:pPr>
      <w:r w:rsidRPr="00C1097B">
        <w:rPr>
          <w:b/>
          <w:i/>
          <w:lang w:eastAsia="ko-KR"/>
        </w:rPr>
        <w:t xml:space="preserve">Proposal 3: In case the time domain allocation of UL subband is non-transparent to UE, RAN1 study considers the subband-overlapping symbol as converted to “flexible symbol” or “uplink symbol” from UE perspective, and avoids defining UL operations directly on a DL symbol. </w:t>
      </w:r>
    </w:p>
    <w:p w:rsidR="00420812" w:rsidRPr="0034314C" w:rsidRDefault="00420812" w:rsidP="005A0AFC">
      <w:pPr>
        <w:pStyle w:val="BodyText"/>
        <w:spacing w:beforeLines="50"/>
        <w:rPr>
          <w:rFonts w:eastAsia="SimSun"/>
          <w:b/>
          <w:i/>
          <w:lang w:eastAsia="zh-CN"/>
        </w:rPr>
      </w:pPr>
      <w:r w:rsidRPr="0034314C">
        <w:rPr>
          <w:rFonts w:eastAsia="SimSun"/>
          <w:b/>
          <w:i/>
          <w:lang w:eastAsia="zh-CN"/>
        </w:rPr>
        <w:t xml:space="preserve">Proposal </w:t>
      </w:r>
      <w:r>
        <w:rPr>
          <w:rFonts w:eastAsia="SimSun"/>
          <w:b/>
          <w:i/>
          <w:lang w:eastAsia="zh-CN"/>
        </w:rPr>
        <w:t>4</w:t>
      </w:r>
      <w:r w:rsidRPr="0034314C">
        <w:rPr>
          <w:rFonts w:eastAsia="SimSun"/>
          <w:b/>
          <w:i/>
          <w:lang w:eastAsia="zh-CN"/>
        </w:rPr>
        <w:t xml:space="preserve">: Center frequency and bandwidth </w:t>
      </w:r>
      <w:r>
        <w:rPr>
          <w:rFonts w:eastAsia="SimSun"/>
          <w:b/>
          <w:i/>
          <w:lang w:eastAsia="zh-CN"/>
        </w:rPr>
        <w:t>of BWP should keep the same between</w:t>
      </w:r>
      <w:r w:rsidRPr="0034314C">
        <w:rPr>
          <w:rFonts w:eastAsia="SimSun"/>
          <w:b/>
          <w:i/>
          <w:lang w:eastAsia="zh-CN"/>
        </w:rPr>
        <w:t xml:space="preserve"> SBFD symbol and </w:t>
      </w:r>
      <w:r>
        <w:rPr>
          <w:rFonts w:eastAsia="SimSun"/>
          <w:b/>
          <w:i/>
          <w:lang w:eastAsia="zh-CN"/>
        </w:rPr>
        <w:t>non-SBFD symbol with the same</w:t>
      </w:r>
      <w:r w:rsidRPr="0034314C">
        <w:rPr>
          <w:rFonts w:eastAsia="SimSun"/>
          <w:b/>
          <w:i/>
          <w:lang w:eastAsia="zh-CN"/>
        </w:rPr>
        <w:t xml:space="preserve"> transmission direction</w:t>
      </w:r>
      <w:r>
        <w:rPr>
          <w:rFonts w:eastAsia="SimSun"/>
          <w:b/>
          <w:i/>
          <w:lang w:eastAsia="zh-CN"/>
        </w:rPr>
        <w:t>.</w:t>
      </w:r>
    </w:p>
    <w:p w:rsidR="00C310B0" w:rsidRDefault="00C310B0" w:rsidP="00C310B0">
      <w:pPr>
        <w:pStyle w:val="Heading1"/>
        <w:rPr>
          <w:rFonts w:ascii="Times New Roman" w:hAnsi="Times New Roman" w:cs="Times New Roman"/>
        </w:rPr>
      </w:pPr>
      <w:r>
        <w:rPr>
          <w:rFonts w:ascii="Times New Roman" w:hAnsi="Times New Roman" w:cs="Times New Roman"/>
        </w:rPr>
        <w:t>Reference</w:t>
      </w:r>
    </w:p>
    <w:p w:rsidR="00F06E03" w:rsidRPr="004D064F" w:rsidRDefault="00CB5ECF" w:rsidP="004B023D">
      <w:pPr>
        <w:tabs>
          <w:tab w:val="left" w:pos="2127"/>
        </w:tabs>
        <w:ind w:left="2126" w:hanging="2126"/>
        <w:jc w:val="both"/>
        <w:outlineLvl w:val="0"/>
        <w:rPr>
          <w:rFonts w:eastAsia="SimSun"/>
          <w:lang w:eastAsia="zh-CN"/>
        </w:rPr>
      </w:pPr>
      <w:r w:rsidRPr="0072369B">
        <w:rPr>
          <w:rFonts w:eastAsia="SimSun"/>
          <w:lang w:eastAsia="zh-CN"/>
        </w:rPr>
        <w:t>[</w:t>
      </w:r>
      <w:r w:rsidR="00130D0D" w:rsidRPr="0072369B">
        <w:rPr>
          <w:rFonts w:eastAsia="SimSun"/>
          <w:lang w:eastAsia="zh-CN"/>
        </w:rPr>
        <w:t>1]</w:t>
      </w:r>
      <w:r w:rsidR="00130D0D">
        <w:rPr>
          <w:rFonts w:eastAsia="SimSun"/>
          <w:lang w:eastAsia="zh-CN"/>
        </w:rPr>
        <w:t xml:space="preserve"> RAN</w:t>
      </w:r>
      <w:r w:rsidR="009F0656">
        <w:rPr>
          <w:rFonts w:eastAsia="SimSun"/>
          <w:lang w:eastAsia="zh-CN"/>
        </w:rPr>
        <w:t xml:space="preserve">1 </w:t>
      </w:r>
      <w:r w:rsidR="00420812">
        <w:rPr>
          <w:rFonts w:eastAsia="SimSun"/>
          <w:lang w:eastAsia="zh-CN"/>
        </w:rPr>
        <w:t>#</w:t>
      </w:r>
      <w:r w:rsidR="009F0656">
        <w:rPr>
          <w:rFonts w:eastAsia="SimSun"/>
          <w:lang w:eastAsia="zh-CN"/>
        </w:rPr>
        <w:t>109</w:t>
      </w:r>
      <w:r w:rsidR="009F0656">
        <w:rPr>
          <w:rFonts w:eastAsia="SimSun" w:hint="eastAsia"/>
          <w:lang w:eastAsia="zh-CN"/>
        </w:rPr>
        <w:t>e</w:t>
      </w:r>
      <w:r w:rsidR="009F0656">
        <w:rPr>
          <w:rFonts w:eastAsia="SimSun"/>
          <w:lang w:eastAsia="zh-CN"/>
        </w:rPr>
        <w:t xml:space="preserve"> meeting chairman notes</w:t>
      </w:r>
    </w:p>
    <w:sectPr w:rsidR="00F06E03" w:rsidRPr="004D064F"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AFC" w:rsidRDefault="005A0AFC">
      <w:r>
        <w:separator/>
      </w:r>
    </w:p>
  </w:endnote>
  <w:endnote w:type="continuationSeparator" w:id="0">
    <w:p w:rsidR="005A0AFC" w:rsidRDefault="005A0A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icrosoft YaHei">
    <w:altName w:val="Droid Sans Fallback"/>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FC" w:rsidRDefault="005A0AFC"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0AFC" w:rsidRDefault="005A0A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docPartObj>
        <w:docPartGallery w:val="Page Numbers (Bottom of Page)"/>
        <w:docPartUnique/>
      </w:docPartObj>
    </w:sdtPr>
    <w:sdtContent>
      <w:p w:rsidR="005A0AFC" w:rsidRDefault="005A0AFC">
        <w:pPr>
          <w:pStyle w:val="Footer"/>
          <w:jc w:val="center"/>
        </w:pPr>
        <w:fldSimple w:instr=" PAGE   \* MERGEFORMAT ">
          <w:r w:rsidR="00A47C51">
            <w:rPr>
              <w:noProof/>
            </w:rPr>
            <w:t>3</w:t>
          </w:r>
        </w:fldSimple>
      </w:p>
    </w:sdtContent>
  </w:sdt>
  <w:p w:rsidR="005A0AFC" w:rsidRDefault="005A0A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AFC" w:rsidRDefault="005A0AFC">
      <w:r>
        <w:separator/>
      </w:r>
    </w:p>
  </w:footnote>
  <w:footnote w:type="continuationSeparator" w:id="0">
    <w:p w:rsidR="005A0AFC" w:rsidRDefault="005A0A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FC" w:rsidRDefault="005A0AFC"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F43019"/>
    <w:multiLevelType w:val="hybridMultilevel"/>
    <w:tmpl w:val="7B08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nsid w:val="088E66CF"/>
    <w:multiLevelType w:val="hybridMultilevel"/>
    <w:tmpl w:val="A0C8AAB4"/>
    <w:lvl w:ilvl="0" w:tplc="E2F2E6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E04C8B"/>
    <w:multiLevelType w:val="hybridMultilevel"/>
    <w:tmpl w:val="550632B2"/>
    <w:lvl w:ilvl="0" w:tplc="E2F2E6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4D70EF"/>
    <w:multiLevelType w:val="hybridMultilevel"/>
    <w:tmpl w:val="8F3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55452"/>
    <w:multiLevelType w:val="hybridMultilevel"/>
    <w:tmpl w:val="3E90ADA4"/>
    <w:lvl w:ilvl="0" w:tplc="B5A8667A">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nsid w:val="28A742FC"/>
    <w:multiLevelType w:val="hybridMultilevel"/>
    <w:tmpl w:val="FB94E578"/>
    <w:lvl w:ilvl="0" w:tplc="E2F2E6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36D97194"/>
    <w:multiLevelType w:val="hybridMultilevel"/>
    <w:tmpl w:val="1E60B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5EF6B69"/>
    <w:multiLevelType w:val="hybridMultilevel"/>
    <w:tmpl w:val="ACA029DA"/>
    <w:lvl w:ilvl="0" w:tplc="E2F2E64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05C419D"/>
    <w:multiLevelType w:val="hybridMultilevel"/>
    <w:tmpl w:val="ABFA2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AC6F83"/>
    <w:multiLevelType w:val="hybridMultilevel"/>
    <w:tmpl w:val="08B68D8E"/>
    <w:lvl w:ilvl="0" w:tplc="04090001">
      <w:start w:val="1"/>
      <w:numFmt w:val="bullet"/>
      <w:lvlText w:val=""/>
      <w:lvlJc w:val="left"/>
      <w:pPr>
        <w:ind w:left="720" w:hanging="360"/>
      </w:pPr>
      <w:rPr>
        <w:rFonts w:ascii="Symbol" w:hAnsi="Symbol"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18"/>
  </w:num>
  <w:num w:numId="2">
    <w:abstractNumId w:val="15"/>
  </w:num>
  <w:num w:numId="3">
    <w:abstractNumId w:val="17"/>
  </w:num>
  <w:num w:numId="4">
    <w:abstractNumId w:val="13"/>
  </w:num>
  <w:num w:numId="5">
    <w:abstractNumId w:val="11"/>
  </w:num>
  <w:num w:numId="6">
    <w:abstractNumId w:val="0"/>
  </w:num>
  <w:num w:numId="7">
    <w:abstractNumId w:val="2"/>
  </w:num>
  <w:num w:numId="8">
    <w:abstractNumId w:val="8"/>
  </w:num>
  <w:num w:numId="9">
    <w:abstractNumId w:val="7"/>
  </w:num>
  <w:num w:numId="10">
    <w:abstractNumId w:val="3"/>
  </w:num>
  <w:num w:numId="11">
    <w:abstractNumId w:val="5"/>
  </w:num>
  <w:num w:numId="12">
    <w:abstractNumId w:val="9"/>
  </w:num>
  <w:num w:numId="13">
    <w:abstractNumId w:val="18"/>
  </w:num>
  <w:num w:numId="14">
    <w:abstractNumId w:val="12"/>
  </w:num>
  <w:num w:numId="15">
    <w:abstractNumId w:val="18"/>
  </w:num>
  <w:num w:numId="16">
    <w:abstractNumId w:val="18"/>
  </w:num>
  <w:num w:numId="17">
    <w:abstractNumId w:val="4"/>
  </w:num>
  <w:num w:numId="18">
    <w:abstractNumId w:val="10"/>
  </w:num>
  <w:num w:numId="19">
    <w:abstractNumId w:val="6"/>
  </w:num>
  <w:num w:numId="20">
    <w:abstractNumId w:val="14"/>
  </w:num>
  <w:num w:numId="21">
    <w:abstractNumId w:val="16"/>
  </w:num>
  <w:num w:numId="22">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7C6"/>
    <w:rsid w:val="000657DB"/>
    <w:rsid w:val="00065934"/>
    <w:rsid w:val="00065D81"/>
    <w:rsid w:val="000660E0"/>
    <w:rsid w:val="00066139"/>
    <w:rsid w:val="00066209"/>
    <w:rsid w:val="000664B6"/>
    <w:rsid w:val="00066676"/>
    <w:rsid w:val="00066ABC"/>
    <w:rsid w:val="00066DF6"/>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2557"/>
    <w:rsid w:val="00872896"/>
    <w:rsid w:val="00872ACC"/>
    <w:rsid w:val="00872C20"/>
    <w:rsid w:val="00872EB8"/>
    <w:rsid w:val="00872F2E"/>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4303"/>
    <w:rsid w:val="009B4C48"/>
    <w:rsid w:val="009B4C98"/>
    <w:rsid w:val="009B4EF2"/>
    <w:rsid w:val="009B51D0"/>
    <w:rsid w:val="009B5340"/>
    <w:rsid w:val="009B5C34"/>
    <w:rsid w:val="009B602C"/>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97B"/>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Header 2,Header2,22,heading2,2nd level,H21,H22,H23,H24,H25,R2,E2,†berschrift 2,õberschrift 2"/>
    <w:basedOn w:val="Normal"/>
    <w:next w:val="BodyText"/>
    <w:link w:val="Heading2Char1"/>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Header 2 Char,Header2 Char,22 Char,heading2 Char,2nd level Char,H21 Char,H22 Char,H23 Char,H24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6"/>
      </w:numPr>
    </w:pPr>
  </w:style>
  <w:style w:type="character" w:customStyle="1" w:styleId="FooterChar">
    <w:name w:val="Footer Char"/>
    <w:basedOn w:val="DefaultParagraphFont"/>
    <w:link w:val="Footer"/>
    <w:uiPriority w:val="99"/>
    <w:rsid w:val="00CF6404"/>
    <w:rPr>
      <w:rFonts w:eastAsia="Times New Roman"/>
      <w:sz w:val="18"/>
      <w:szCs w:val="18"/>
      <w:lang w:eastAsia="en-US"/>
    </w:rPr>
  </w:style>
  <w:style w:type="character" w:customStyle="1" w:styleId="xxapple-converted-space">
    <w:name w:val="x_xapple-converted-space"/>
    <w:basedOn w:val="DefaultParagraphFont"/>
    <w:rsid w:val="0092279E"/>
  </w:style>
  <w:style w:type="character" w:customStyle="1" w:styleId="B10">
    <w:name w:val="B1 (文字)"/>
    <w:qFormat/>
    <w:rsid w:val="007A6B0A"/>
    <w:rPr>
      <w:rFonts w:ascii="Times New Roman" w:hAnsi="Times New Roman"/>
      <w:lang w:eastAsia="en-US"/>
    </w:rPr>
  </w:style>
  <w:style w:type="paragraph" w:customStyle="1" w:styleId="PL">
    <w:name w:val="PL"/>
    <w:basedOn w:val="Normal"/>
    <w:rsid w:val="00E6112A"/>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styleId="IntenseEmphasis">
    <w:name w:val="Intense Emphasis"/>
    <w:basedOn w:val="DefaultParagraphFont"/>
    <w:uiPriority w:val="21"/>
    <w:qFormat/>
    <w:rsid w:val="004D7C86"/>
    <w:rPr>
      <w:b/>
      <w:bCs/>
      <w:i/>
      <w:iCs/>
      <w:color w:val="4F81BD" w:themeColor="accent1"/>
    </w:rPr>
  </w:style>
  <w:style w:type="character" w:styleId="SubtleEmphasis">
    <w:name w:val="Subtle Emphasis"/>
    <w:basedOn w:val="DefaultParagraphFont"/>
    <w:uiPriority w:val="19"/>
    <w:qFormat/>
    <w:rsid w:val="004D7C86"/>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47002088">
      <w:bodyDiv w:val="1"/>
      <w:marLeft w:val="0"/>
      <w:marRight w:val="0"/>
      <w:marTop w:val="0"/>
      <w:marBottom w:val="0"/>
      <w:divBdr>
        <w:top w:val="none" w:sz="0" w:space="0" w:color="auto"/>
        <w:left w:val="none" w:sz="0" w:space="0" w:color="auto"/>
        <w:bottom w:val="none" w:sz="0" w:space="0" w:color="auto"/>
        <w:right w:val="none" w:sz="0" w:space="0" w:color="auto"/>
      </w:divBdr>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29592">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03671245">
      <w:bodyDiv w:val="1"/>
      <w:marLeft w:val="0"/>
      <w:marRight w:val="0"/>
      <w:marTop w:val="0"/>
      <w:marBottom w:val="0"/>
      <w:divBdr>
        <w:top w:val="none" w:sz="0" w:space="0" w:color="auto"/>
        <w:left w:val="none" w:sz="0" w:space="0" w:color="auto"/>
        <w:bottom w:val="none" w:sz="0" w:space="0" w:color="auto"/>
        <w:right w:val="none" w:sz="0" w:space="0" w:color="auto"/>
      </w:divBdr>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1221145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3502434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E05B8-0CDA-4DD3-8FC6-AFFFB8D9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5</Pages>
  <Words>2866</Words>
  <Characters>15316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20</cp:revision>
  <cp:lastPrinted>2007-08-28T02:45:00Z</cp:lastPrinted>
  <dcterms:created xsi:type="dcterms:W3CDTF">2022-08-11T07:20:00Z</dcterms:created>
  <dcterms:modified xsi:type="dcterms:W3CDTF">2022-08-12T04:11:00Z</dcterms:modified>
</cp:coreProperties>
</file>